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-267331</wp:posOffset>
            </wp:positionV>
            <wp:extent cx="1892606" cy="773462"/>
            <wp:effectExtent b="0" l="0" r="0" t="0"/>
            <wp:wrapNone/>
            <wp:docPr descr="A close up of a logo&#10;&#10;Description automatically generated" id="15"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Health and Safety Policy</w:t>
      </w:r>
    </w:p>
    <w:p w:rsidR="00000000" w:rsidDel="00000000" w:rsidP="00000000" w:rsidRDefault="00000000" w:rsidRPr="00000000" w14:paraId="0000000A">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-600072</wp:posOffset>
            </wp:positionH>
            <wp:positionV relativeFrom="paragraph">
              <wp:posOffset>101575</wp:posOffset>
            </wp:positionV>
            <wp:extent cx="7550149" cy="6184900"/>
            <wp:effectExtent b="0" l="0" r="0" t="0"/>
            <wp:wrapSquare wrapText="bothSides" distB="0" distT="0" distL="0" distR="0"/>
            <wp:docPr id="1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pageBreakBefore w:val="0"/>
        <w:spacing w:before="183" w:lineRule="auto"/>
        <w:ind w:left="500" w:firstLine="0"/>
        <w:rPr>
          <w:b w:val="1"/>
          <w:color w:val="ffc000"/>
          <w:sz w:val="32"/>
          <w:szCs w:val="32"/>
        </w:rPr>
      </w:pPr>
      <w:r w:rsidDel="00000000" w:rsidR="00000000" w:rsidRPr="00000000">
        <w:rPr>
          <w:b w:val="1"/>
          <w:color w:val="ffc000"/>
          <w:sz w:val="32"/>
          <w:szCs w:val="32"/>
          <w:rtl w:val="0"/>
        </w:rPr>
        <w:t xml:space="preserve">CONTENTS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603"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Aim, objectives and principles</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fob9te">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Aim</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znysh7">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Objectives</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2et92p0">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Principles</w:t>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Organisational structure and responsibilities</w:t>
          <w:tab/>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3dy6vkm">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CEO of </w:t>
        </w:r>
      </w:hyperlink>
      <w:hyperlink w:anchor="_heading=h.3dy6vkm">
        <w:r w:rsidDel="00000000" w:rsidR="00000000" w:rsidRPr="00000000">
          <w:rPr>
            <w:color w:val="808080"/>
            <w:sz w:val="28"/>
            <w:szCs w:val="28"/>
            <w:rtl w:val="0"/>
          </w:rPr>
          <w:t xml:space="preserve">Journey Independent School</w:t>
        </w:r>
      </w:hyperlink>
      <w:hyperlink w:anchor="_heading=h.3dy6vkm">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 </w:t>
          <w:tab/>
          <w:t xml:space="preserve">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t3h5sf">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Senior Leadership Team</w:t>
          <w:tab/>
          <w:t xml:space="preserve">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d34og8">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Local Governing Bodies</w:t>
          <w:tab/>
          <w:t xml:space="preserve">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s8eyo1">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Centre Executives</w:t>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7dp8vu">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Assistant Executives, Managers and Supervisors</w:t>
          <w:tab/>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rdcrjn">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Trade Union Safety Representatives</w:t>
          <w:tab/>
          <w:t xml:space="preserve">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6in1rg">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Employees</w:t>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8"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Arrangements for the Health and Safety Management System</w:t>
          <w:tab/>
          <w:t xml:space="preserve">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5nkun2">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Health and Safety Policy</w:t>
          <w:tab/>
          <w:t xml:space="preserve">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ksv4uv">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Organising</w:t>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4sinio">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Planning and Implementing</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7" w:line="240" w:lineRule="auto"/>
        <w:ind w:left="1367" w:right="0" w:hanging="429.00000000000006"/>
        <w:jc w:val="left"/>
        <w:rPr/>
      </w:pPr>
      <w:hyperlink w:anchor="_heading=h.2jxsxqh">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Measuring Performance</w:t>
          <w:tab/>
          <w:t xml:space="preserve">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z337ya">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51"/>
          <w:tab w:val="right" w:leader="none" w:pos="9519"/>
        </w:tabs>
        <w:spacing w:after="0" w:before="148" w:line="240" w:lineRule="auto"/>
        <w:ind w:left="1350" w:right="0" w:hanging="429.00000000000006"/>
        <w:jc w:val="left"/>
        <w:rPr/>
        <w:sectPr>
          <w:pgSz w:h="16840" w:w="11910" w:orient="portrait"/>
          <w:pgMar w:bottom="280" w:top="480" w:left="940" w:right="360" w:header="720" w:footer="720"/>
          <w:pgNumType w:start="1"/>
        </w:sectPr>
      </w:pPr>
      <w:hyperlink w:anchor="_heading=h.3j2qqm3">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Auditing</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pageBreakBefore w:val="0"/>
        <w:numPr>
          <w:ilvl w:val="0"/>
          <w:numId w:val="1"/>
        </w:numPr>
        <w:tabs>
          <w:tab w:val="left" w:leader="none" w:pos="861"/>
        </w:tabs>
        <w:ind w:left="860" w:hanging="361"/>
        <w:jc w:val="left"/>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commitment to health and safety forms part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wider agenda of social responsibility, sustainability, corporate governance and the management of risks, and ultimately the quality of education delivered to our communities. We require this same commitment from our employees and contractors. The Centre’s Health and Safety Policies can only be implemented with the full </w:t>
      </w:r>
      <w:r w:rsidDel="00000000" w:rsidR="00000000" w:rsidRPr="00000000">
        <w:rPr>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everyone involved and all employees must take active care of their own and others safety.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w:t>
      </w:r>
      <w:r w:rsidDel="00000000" w:rsidR="00000000" w:rsidRPr="00000000">
        <w:rPr>
          <w:sz w:val="24"/>
          <w:szCs w:val="24"/>
          <w:rtl w:val="0"/>
        </w:rPr>
        <w:t xml:space="preserve">achieving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 standards of health and safety reduces harm and losses due to accidents, incidents, and ill health, and therefore makes good business sense.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is integral to our asset management, the management of our human resources, and organisational development, and is included in all Centre policies when and where appropriate.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Board members and employees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asked to join me in the ownership of this document so that it achieves the aim of providing a healthy and safe place of work.</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Date: </w:t>
      </w:r>
      <w:r w:rsidDel="00000000" w:rsidR="00000000" w:rsidRPr="00000000">
        <w:rPr>
          <w:sz w:val="24"/>
          <w:szCs w:val="24"/>
          <w:rtl w:val="0"/>
        </w:rPr>
        <w:t xml:space="preserve">September 2025</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pageBreakBefore w:val="0"/>
        <w:numPr>
          <w:ilvl w:val="0"/>
          <w:numId w:val="1"/>
        </w:numPr>
        <w:tabs>
          <w:tab w:val="left" w:leader="none" w:pos="861"/>
        </w:tabs>
        <w:spacing w:before="168" w:lineRule="auto"/>
        <w:ind w:left="860" w:hanging="361"/>
        <w:jc w:val="both"/>
        <w:rPr>
          <w:color w:val="ffc000"/>
        </w:rPr>
      </w:pPr>
      <w:bookmarkStart w:colFirst="0" w:colLast="0" w:name="_heading=h.30j0zll" w:id="1"/>
      <w:bookmarkEnd w:id="1"/>
      <w:r w:rsidDel="00000000" w:rsidR="00000000" w:rsidRPr="00000000">
        <w:rPr>
          <w:color w:val="ffc000"/>
          <w:rtl w:val="0"/>
        </w:rPr>
        <w:t xml:space="preserve">Aim, objectives and principles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Aim</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will support our goal of being an organisation where everyone can fulfil their potential free from work related injury or ill health; this includes employees, students, contractors and others who may be affected by our work activities.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Objectives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8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conduct all our activities safely and in compliance with legislation and best practice;</w:t>
      </w:r>
    </w:p>
    <w:p w:rsidR="00000000" w:rsidDel="00000000" w:rsidP="00000000" w:rsidRDefault="00000000" w:rsidRPr="00000000" w14:paraId="0000005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safe working conditions and equipment;</w:t>
      </w:r>
    </w:p>
    <w:p w:rsidR="00000000" w:rsidDel="00000000" w:rsidP="00000000" w:rsidRDefault="00000000" w:rsidRPr="00000000" w14:paraId="0000005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promote a positive safety culture;</w:t>
      </w:r>
    </w:p>
    <w:p w:rsidR="00000000" w:rsidDel="00000000" w:rsidP="00000000" w:rsidRDefault="00000000" w:rsidRPr="00000000" w14:paraId="0000005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our procurement promotes best practice in health and safety;</w:t>
      </w:r>
    </w:p>
    <w:p w:rsidR="00000000" w:rsidDel="00000000" w:rsidP="00000000" w:rsidRDefault="00000000" w:rsidRPr="00000000" w14:paraId="0000005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83"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establish targets and action plans for continuous improvement of health and safety performance;</w:t>
      </w:r>
    </w:p>
    <w:p w:rsidR="00000000" w:rsidDel="00000000" w:rsidP="00000000" w:rsidRDefault="00000000" w:rsidRPr="00000000" w14:paraId="0000005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report our health and safety performance both internally and externally.</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Principles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 - those with management roles are responsible for the clear allocation of health and safety responsibilities and for monitoring that those responsibilities are implemented.</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Co-operation - we all have a responsibility to co-operate as individuals and as groups to make health and safety a collaborative effort.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 communication of health and safety information is essential and care must be taken to continually review and improve this.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promotes the sharing of best practice and transparency.</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 developing the health and safety competence of Directors, managers, employees, and contractors is at the heart of successful health and safety management.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guiding principles are interrelated and interdependent so that consistent activity in each area is needed to promote a climate in which a positive health and safety culture can develop.</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pageBreakBefore w:val="0"/>
        <w:numPr>
          <w:ilvl w:val="0"/>
          <w:numId w:val="1"/>
        </w:numPr>
        <w:tabs>
          <w:tab w:val="left" w:leader="none" w:pos="861"/>
        </w:tabs>
        <w:ind w:left="860" w:hanging="361"/>
        <w:jc w:val="both"/>
        <w:rPr>
          <w:color w:val="ffc000"/>
        </w:rPr>
      </w:pPr>
      <w:bookmarkStart w:colFirst="0" w:colLast="0" w:name="_heading=h.tyjcwt" w:id="5"/>
      <w:bookmarkEnd w:id="5"/>
      <w:r w:rsidDel="00000000" w:rsidR="00000000" w:rsidRPr="00000000">
        <w:rPr>
          <w:color w:val="ffc000"/>
          <w:rtl w:val="0"/>
        </w:rPr>
        <w:t xml:space="preserve">Organisational structure and responsibilities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section details the specific health and safety roles and responsibilities assigned to the following posts and functions.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1"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CEO of </w:t>
      </w:r>
      <w:r w:rsidDel="00000000" w:rsidR="00000000" w:rsidRPr="00000000">
        <w:rPr>
          <w:color w:val="7e7e7e"/>
          <w:sz w:val="24"/>
          <w:szCs w:val="24"/>
          <w:rtl w:val="0"/>
        </w:rPr>
        <w:t xml:space="preserve">Journey Independent School</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the work of the organisation is conducted in accordance with the policy and procedures for health and safety and with due regard for any statutory provisions set out in legislation.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7f7f7f"/>
          <w:sz w:val="24"/>
          <w:szCs w:val="24"/>
          <w:highlight w:val="yellow"/>
          <w:u w:val="none"/>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7f7f7f"/>
          <w:sz w:val="24"/>
          <w:szCs w:val="24"/>
          <w:u w:val="none"/>
          <w:shd w:fill="auto" w:val="clear"/>
          <w:vertAlign w:val="baseline"/>
          <w:rtl w:val="0"/>
        </w:rPr>
        <w:t xml:space="preserve">Senior Leadership Team</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 w:right="108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SLT takes overall responsibility for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health and safety performance and in particular is required to ensure that:</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8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 making is in line with the policy and procedures for health and safety and any statutory provisions set out in legislation;</w:t>
      </w:r>
    </w:p>
    <w:p w:rsidR="00000000" w:rsidDel="00000000" w:rsidP="00000000" w:rsidRDefault="00000000" w:rsidRPr="00000000" w14:paraId="0000007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1"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resources are made available for health and safety;</w:t>
      </w:r>
    </w:p>
    <w:p w:rsidR="00000000" w:rsidDel="00000000" w:rsidP="00000000" w:rsidRDefault="00000000" w:rsidRPr="00000000" w14:paraId="0000007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performance is continually reviewed;</w:t>
      </w:r>
    </w:p>
    <w:p w:rsidR="00000000" w:rsidDel="00000000" w:rsidP="00000000" w:rsidRDefault="00000000" w:rsidRPr="00000000" w14:paraId="0000007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suitable action plans for improving health and safety are developed and implemented;</w:t>
      </w:r>
    </w:p>
    <w:p w:rsidR="00000000" w:rsidDel="00000000" w:rsidP="00000000" w:rsidRDefault="00000000" w:rsidRPr="00000000" w14:paraId="0000007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measure the performance of Directors and Executives against health and safety targets and objectives;</w:t>
      </w:r>
    </w:p>
    <w:p w:rsidR="00000000" w:rsidDel="00000000" w:rsidP="00000000" w:rsidRDefault="00000000" w:rsidRPr="00000000" w14:paraId="0000007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74"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Centre health and safety audit programme is implemented and progress of remedial actions is monitored.</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Local Governing Bodies</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governing bodies shall ensure that all the decisions they make are in line with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and procedures for health and safety and any statutory provisions set out in legislation. This principle is to be borne in mind by all committees and during all contacts with employees and members of the public.</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Directors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Executives take overall responsibility for the management of health and safety within their Centre and sphere of influence. In particular, Executives are required to:</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adequate resources are available to successfully manage health and safety within their Centre;</w:t>
      </w:r>
    </w:p>
    <w:p w:rsidR="00000000" w:rsidDel="00000000" w:rsidP="00000000" w:rsidRDefault="00000000" w:rsidRPr="00000000" w14:paraId="0000008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and safety policy and procedures;</w:t>
      </w:r>
    </w:p>
    <w:p w:rsidR="00000000" w:rsidDel="00000000" w:rsidP="00000000" w:rsidRDefault="00000000" w:rsidRPr="00000000" w14:paraId="000000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the development and implementation of a Centre health and safety action plan for continuous improvement in health and safety;</w:t>
      </w:r>
    </w:p>
    <w:p w:rsidR="00000000" w:rsidDel="00000000" w:rsidP="00000000" w:rsidRDefault="00000000" w:rsidRPr="00000000" w14:paraId="0000008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a Centre specific health and safety policy, organisation and arrangements in line with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model Centre policy;</w:t>
      </w:r>
    </w:p>
    <w:p w:rsidR="00000000" w:rsidDel="00000000" w:rsidP="00000000" w:rsidRDefault="00000000" w:rsidRPr="00000000" w14:paraId="0000008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305" w:lineRule="auto"/>
        <w:ind w:left="1208" w:right="0" w:hanging="36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uphold the guiding principles for health and safety and require the same from all staff;</w:t>
      </w:r>
    </w:p>
    <w:p w:rsidR="00000000" w:rsidDel="00000000" w:rsidP="00000000" w:rsidRDefault="00000000" w:rsidRPr="00000000" w14:paraId="0000008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structures and systems within the Centre to promote management control, co-operation, communication and competence on health and safety matters;</w:t>
      </w:r>
    </w:p>
    <w:p w:rsidR="00000000" w:rsidDel="00000000" w:rsidP="00000000" w:rsidRDefault="00000000" w:rsidRPr="00000000" w14:paraId="0000008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appraisal framework to measure the performance of senior managers against health and safety targets and objectives;</w:t>
      </w:r>
    </w:p>
    <w:p w:rsidR="00000000" w:rsidDel="00000000" w:rsidP="00000000" w:rsidRDefault="00000000" w:rsidRPr="00000000" w14:paraId="0000008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effective proactive and reactive monitoring of health and safety at all management levels;</w:t>
      </w:r>
    </w:p>
    <w:p w:rsidR="00000000" w:rsidDel="00000000" w:rsidP="00000000" w:rsidRDefault="00000000" w:rsidRPr="00000000" w14:paraId="0000008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measure and review Centre performance against key performance indicators, targets and Centre health and safety action plans;</w:t>
      </w:r>
    </w:p>
    <w:p w:rsidR="00000000" w:rsidDel="00000000" w:rsidP="00000000" w:rsidRDefault="00000000" w:rsidRPr="00000000" w14:paraId="0000008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a Centre health and safety audit programme and monitor progress of remedial actions.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Managers and Supervisors</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assigns the health &amp; safety responsibilities of additional tiers of management in local health and safety policies. Generally, where a manager or supervisor has an operational responsibility for the organisation or control of any Centre undertaking or activity, he/she also carry the responsibility for doing all within his/her authority to ensure an acceptable level of health and safety during the conduct of that undertaking or activity. In all cases this policy requirement reflects the legal duties placed on such persons by the statutory law on health and safety.</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2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Trade Union Safety Representatives</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Trade Union Safety Representatives are fully consulted on matters affecting the health and safety of employees they represent, in compliance with the Safety Representatives and Safety Committees Regulations 1977. Formal consultation with Trades Unions on health and safety takes place through the health and safety committees.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Employees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employees have an important part to play in protecting themselves and others. Health and safety responsibilities are based on legal obligations and are subject to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disciplinary procedures. In particular, all employees are required to:</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reasonable care for the health and safety of themselves and others, who may be affected by what they do or fail to do at work;</w:t>
      </w:r>
    </w:p>
    <w:p w:rsidR="00000000" w:rsidDel="00000000" w:rsidP="00000000" w:rsidRDefault="00000000" w:rsidRPr="00000000" w14:paraId="0000009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cooperate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all managers, team leaders and supervisors on health and safety matters; familiarise themselves with, and to act in accordance with, any health and safety procedures which have been issued to them or otherwise brought to their attention;</w:t>
      </w:r>
    </w:p>
    <w:p w:rsidR="00000000" w:rsidDel="00000000" w:rsidP="00000000" w:rsidRDefault="00000000" w:rsidRPr="00000000" w14:paraId="0000009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in accordance with any safety training which has been provided to them, or any verbal safety instructions issued to them;</w:t>
      </w:r>
    </w:p>
    <w:p w:rsidR="00000000" w:rsidDel="00000000" w:rsidP="00000000" w:rsidRDefault="00000000" w:rsidRPr="00000000" w14:paraId="000000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full and proper use of any personal protective equipment (PPE) and clothing provided to them, in accordance with instructions or training received;</w:t>
      </w:r>
    </w:p>
    <w:p w:rsidR="00000000" w:rsidDel="00000000" w:rsidP="00000000" w:rsidRDefault="00000000" w:rsidRPr="00000000" w14:paraId="000000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305" w:lineRule="auto"/>
        <w:ind w:left="1220" w:right="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loss of, or obvious defect in, such as PPE to their team leader or manager;</w:t>
      </w:r>
    </w:p>
    <w:p w:rsidR="00000000" w:rsidDel="00000000" w:rsidP="00000000" w:rsidRDefault="00000000" w:rsidRPr="00000000" w14:paraId="000000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take part in any horseplay or to interfere with or misuse anything provided in the interest of health, safety or welfare;</w:t>
      </w:r>
    </w:p>
    <w:p w:rsidR="00000000" w:rsidDel="00000000" w:rsidP="00000000" w:rsidRDefault="00000000" w:rsidRPr="00000000" w14:paraId="000000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accident/incident, no matter how minor the injury, by informing their supervisor or manager (to be done on the day of accident/incident or as soon as possible thereafter). This includes reporting any accident/incident involving a non- employee whilst on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premises or sites or affected by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activities, which comes to their attention;</w:t>
      </w:r>
    </w:p>
    <w:p w:rsidR="00000000" w:rsidDel="00000000" w:rsidP="00000000" w:rsidRDefault="00000000" w:rsidRPr="00000000" w14:paraId="0000009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to their supervisor or manager any work situation which they consider to represent a serious and immediate danger to health and safety, or any matter which they consider to represent a shortcoming in current arrangements for health and safety;</w:t>
      </w:r>
    </w:p>
    <w:p w:rsidR="00000000" w:rsidDel="00000000" w:rsidP="00000000" w:rsidRDefault="00000000" w:rsidRPr="00000000" w14:paraId="000000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7"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any laid down emergency procedures in the event of serious imminent dangers, such as emergency evacuations.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pageBreakBefore w:val="0"/>
        <w:numPr>
          <w:ilvl w:val="0"/>
          <w:numId w:val="1"/>
        </w:numPr>
        <w:tabs>
          <w:tab w:val="left" w:leader="none" w:pos="784"/>
        </w:tabs>
        <w:spacing w:before="168" w:lineRule="auto"/>
        <w:ind w:left="783" w:hanging="426"/>
        <w:jc w:val="both"/>
        <w:rPr>
          <w:color w:val="ffc000"/>
        </w:rPr>
      </w:pPr>
      <w:bookmarkStart w:colFirst="0" w:colLast="0" w:name="_heading=h.lnxbz9" w:id="13"/>
      <w:bookmarkEnd w:id="13"/>
      <w:r w:rsidDel="00000000" w:rsidR="00000000" w:rsidRPr="00000000">
        <w:rPr>
          <w:color w:val="ffc000"/>
          <w:rtl w:val="0"/>
        </w:rPr>
        <w:t xml:space="preserve">Arrangements for the Health and Safety Management System</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83"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arrangements for the health and safety management system (HSMS) are systematically applied in all activities and services throughout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1" w:line="240" w:lineRule="auto"/>
        <w:ind w:left="783" w:right="0" w:hanging="426"/>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Health and Safety Policy</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Centre Health and Safety Policy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Centres are required to establish Centre specific health and safety policy statements and organisational arrangements to implement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and HSMS incorporating Centre needs and responsibilities.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Organising</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Responsibilities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is responsible for health and safety performance and the implementation of Centre health and safety policy, arrangements and procedures. Specific health and safety roles and responsibilities have been assigned to various posts and these are included in the Organisation section of the relevant policies.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Consultation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consultation is achieved by standard health and safety agenda items on all team meetings, through appropriate membership of committees and groups and meetings including recognised Trade Union representation.</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Learning and Development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and safety competencies are core skills essential to the effective conduct of employee duties. Competencies are developed through induction at Centre levels. Specific (e.g. manual handling, first aid, fire safety etc.) and managerial training is arranged to suit individual and organisational needs.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Job Descriptions/Employee Contracts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suitable clauses to highlight health and safety responsibilities are included in all employee contracts and job descriptions appropriate to individual roles.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Appraisal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set and measure performance against health and safety targets and objectives (where these are appropriate for the job description of the employee concerned). Appraisal is also used to identify health and safety learning and development needs of individuals and monitor competency development.</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Communication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information is communicated through line management with health and safety as an agenda item at all levels of team meetings. Centre health and safety documentation is developed and made available in electronic and hard copy format. The Intranet, Centre newsletters, notice boards and signage are all methods for health and safety communication.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Planning and Implementing</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 and Safety Action Plans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Produced by the external health and safety compliance company. Executives are required to monitor and review to ensure continuous improvement in health and safety performance.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Risk Assessments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Managers with health and safety responsibilities conduct and record risk assessments for activities using the guidelines and ensure the findings are brought to the attention of employees. Risk assessments are reviewed periodically and, following any significant changes, to ensure they remain suitable and sufficient.</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Policy and Procedures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Centre health and safety procedures are produced following policy review. Policy is the standards, systems and guidelines for the implementation of control measures for specific health and safety risks. Procedures are developed and implemented in accordance with the risk profile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individual Centres. Centre policy apply to all establishments, procedure differs between establishments based on local arrangements. All health and safety policy and procedures are regularly reviewed and updated when appropriate.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Measuring Performance</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Proactive health and safety monitoring is a line management function. Health and safety performance is formally measured during centre manager inspection in accordance with Centre health and safety policies.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Reactive measurement is by managers and supervisors implementing the health and safety policies for accident/incident reporting and investigation.</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measures performance by audit, inspection and through accident/incident reporting and investigation.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Reviewing Performance</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retains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services of an external health and safety compliance company to provide health and safety advice and review each </w:t>
      </w:r>
      <w:r w:rsidDel="00000000" w:rsidR="00000000" w:rsidRPr="00000000">
        <w:rPr>
          <w:sz w:val="24"/>
          <w:szCs w:val="24"/>
          <w:rtl w:val="0"/>
        </w:rPr>
        <w:t xml:space="preserve">centre's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compliance. Performance is reviewed and reported at Local Governing Body meetings, CEO</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Director Board on a formal and regular basis. Performance is measured against health and safety performance indicators and targets, and in terms of the achievement of health and safety action plans. Opportunities are sought for credible and suitable benchmarking.</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1"/>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Auditing</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health and safety audit and review process carried out by the external compliance company, the Health and Safety Lead within each Centre ensures that suitable audit programmes are in place and audit action plans are fully implemented.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routinely reviews the audits across centres to ensure compliance.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D3">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D4">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0D5">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D6">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D7">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-581022</wp:posOffset>
            </wp:positionH>
            <wp:positionV relativeFrom="paragraph">
              <wp:posOffset>485140</wp:posOffset>
            </wp:positionV>
            <wp:extent cx="7523148" cy="6018663"/>
            <wp:effectExtent b="0" l="0" r="0" t="0"/>
            <wp:wrapNone/>
            <wp:docPr descr="A picture containing indoor, small&#10;&#10;Description automatically generated" id="16"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9"/>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860" w:top="1020" w:left="940" w:right="360" w:header="827" w:footer="6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60" w:hanging="360"/>
      </w:pPr>
      <w:rPr>
        <w:rFonts w:ascii="Calibri" w:cs="Calibri" w:eastAsia="Calibri" w:hAnsi="Calibri"/>
        <w:color w:val="ffc000"/>
        <w:sz w:val="28"/>
        <w:szCs w:val="28"/>
      </w:rPr>
    </w:lvl>
    <w:lvl w:ilvl="1">
      <w:start w:val="1"/>
      <w:numFmt w:val="decimal"/>
      <w:lvlText w:val="%1.%2."/>
      <w:lvlJc w:val="left"/>
      <w:pPr>
        <w:ind w:left="927" w:hanging="435"/>
      </w:pPr>
      <w:rPr>
        <w:rFonts w:ascii="Calibri" w:cs="Calibri" w:eastAsia="Calibri" w:hAnsi="Calibri"/>
        <w:color w:val="7e7e7e"/>
        <w:sz w:val="24"/>
        <w:szCs w:val="24"/>
      </w:rPr>
    </w:lvl>
    <w:lvl w:ilvl="2">
      <w:start w:val="1"/>
      <w:numFmt w:val="bullet"/>
      <w:lvlText w:val="●"/>
      <w:lvlJc w:val="left"/>
      <w:pPr>
        <w:ind w:left="1352" w:hanging="425.00000000000045"/>
      </w:pPr>
      <w:rPr>
        <w:rFonts w:ascii="Noto Sans Symbols" w:cs="Noto Sans Symbols" w:eastAsia="Noto Sans Symbols" w:hAnsi="Noto Sans Symbols"/>
        <w:sz w:val="24"/>
        <w:szCs w:val="24"/>
      </w:rPr>
    </w:lvl>
    <w:lvl w:ilvl="3">
      <w:start w:val="1"/>
      <w:numFmt w:val="bullet"/>
      <w:lvlText w:val="•"/>
      <w:lvlJc w:val="left"/>
      <w:pPr>
        <w:ind w:left="1200" w:hanging="425"/>
      </w:pPr>
      <w:rPr/>
    </w:lvl>
    <w:lvl w:ilvl="4">
      <w:start w:val="1"/>
      <w:numFmt w:val="bullet"/>
      <w:lvlText w:val="•"/>
      <w:lvlJc w:val="left"/>
      <w:pPr>
        <w:ind w:left="1220" w:hanging="425"/>
      </w:pPr>
      <w:rPr/>
    </w:lvl>
    <w:lvl w:ilvl="5">
      <w:start w:val="1"/>
      <w:numFmt w:val="bullet"/>
      <w:lvlText w:val="•"/>
      <w:lvlJc w:val="left"/>
      <w:pPr>
        <w:ind w:left="1360" w:hanging="425"/>
      </w:pPr>
      <w:rPr/>
    </w:lvl>
    <w:lvl w:ilvl="6">
      <w:start w:val="1"/>
      <w:numFmt w:val="bullet"/>
      <w:lvlText w:val="•"/>
      <w:lvlJc w:val="left"/>
      <w:pPr>
        <w:ind w:left="3209" w:hanging="425"/>
      </w:pPr>
      <w:rPr/>
    </w:lvl>
    <w:lvl w:ilvl="7">
      <w:start w:val="1"/>
      <w:numFmt w:val="bullet"/>
      <w:lvlText w:val="•"/>
      <w:lvlJc w:val="left"/>
      <w:pPr>
        <w:ind w:left="5058" w:hanging="425"/>
      </w:pPr>
      <w:rPr/>
    </w:lvl>
    <w:lvl w:ilvl="8">
      <w:start w:val="1"/>
      <w:numFmt w:val="bullet"/>
      <w:lvlText w:val="•"/>
      <w:lvlJc w:val="left"/>
      <w:pPr>
        <w:ind w:left="6907" w:hanging="425"/>
      </w:pPr>
      <w:rPr/>
    </w:lvl>
  </w:abstractNum>
  <w:abstractNum w:abstractNumId="2">
    <w:lvl w:ilvl="0">
      <w:start w:val="1"/>
      <w:numFmt w:val="decimal"/>
      <w:lvlText w:val="%1."/>
      <w:lvlJc w:val="left"/>
      <w:pPr>
        <w:ind w:left="939" w:hanging="439.9999999999998"/>
      </w:pPr>
      <w:rPr>
        <w:rFonts w:ascii="Calibri" w:cs="Calibri" w:eastAsia="Calibri" w:hAnsi="Calibri"/>
        <w:color w:val="ffc000"/>
        <w:sz w:val="28"/>
        <w:szCs w:val="28"/>
      </w:rPr>
    </w:lvl>
    <w:lvl w:ilvl="1">
      <w:start w:val="1"/>
      <w:numFmt w:val="decimal"/>
      <w:lvlText w:val="%1.%2."/>
      <w:lvlJc w:val="left"/>
      <w:pPr>
        <w:ind w:left="1367" w:hanging="428.00000000000034"/>
      </w:pPr>
      <w:rPr>
        <w:rFonts w:ascii="Calibri" w:cs="Calibri" w:eastAsia="Calibri" w:hAnsi="Calibri"/>
        <w:color w:val="808080"/>
        <w:sz w:val="26"/>
        <w:szCs w:val="26"/>
      </w:rPr>
    </w:lvl>
    <w:lvl w:ilvl="2">
      <w:start w:val="1"/>
      <w:numFmt w:val="bullet"/>
      <w:lvlText w:val="•"/>
      <w:lvlJc w:val="left"/>
      <w:pPr>
        <w:ind w:left="2387" w:hanging="428.0000000000002"/>
      </w:pPr>
      <w:rPr/>
    </w:lvl>
    <w:lvl w:ilvl="3">
      <w:start w:val="1"/>
      <w:numFmt w:val="bullet"/>
      <w:lvlText w:val="•"/>
      <w:lvlJc w:val="left"/>
      <w:pPr>
        <w:ind w:left="3414" w:hanging="428.0000000000009"/>
      </w:pPr>
      <w:rPr/>
    </w:lvl>
    <w:lvl w:ilvl="4">
      <w:start w:val="1"/>
      <w:numFmt w:val="bullet"/>
      <w:lvlText w:val="•"/>
      <w:lvlJc w:val="left"/>
      <w:pPr>
        <w:ind w:left="4442" w:hanging="428"/>
      </w:pPr>
      <w:rPr/>
    </w:lvl>
    <w:lvl w:ilvl="5">
      <w:start w:val="1"/>
      <w:numFmt w:val="bullet"/>
      <w:lvlText w:val="•"/>
      <w:lvlJc w:val="left"/>
      <w:pPr>
        <w:ind w:left="5469" w:hanging="428"/>
      </w:pPr>
      <w:rPr/>
    </w:lvl>
    <w:lvl w:ilvl="6">
      <w:start w:val="1"/>
      <w:numFmt w:val="bullet"/>
      <w:lvlText w:val="•"/>
      <w:lvlJc w:val="left"/>
      <w:pPr>
        <w:ind w:left="6496" w:hanging="427.9999999999991"/>
      </w:pPr>
      <w:rPr/>
    </w:lvl>
    <w:lvl w:ilvl="7">
      <w:start w:val="1"/>
      <w:numFmt w:val="bullet"/>
      <w:lvlText w:val="•"/>
      <w:lvlJc w:val="left"/>
      <w:pPr>
        <w:ind w:left="7524" w:hanging="428"/>
      </w:pPr>
      <w:rPr/>
    </w:lvl>
    <w:lvl w:ilvl="8">
      <w:start w:val="1"/>
      <w:numFmt w:val="bullet"/>
      <w:lvlText w:val="•"/>
      <w:lvlJc w:val="left"/>
      <w:pPr>
        <w:ind w:left="8551" w:hanging="427.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60" w:hanging="361"/>
      <w:jc w:val="both"/>
    </w:pPr>
    <w:rPr>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47"/>
      <w:ind w:left="939" w:hanging="440"/>
    </w:pPr>
    <w:rPr>
      <w:sz w:val="28"/>
      <w:szCs w:val="28"/>
    </w:rPr>
  </w:style>
  <w:style w:type="paragraph" w:styleId="TOC2">
    <w:name w:val="toc 2"/>
    <w:basedOn w:val="Normal"/>
    <w:uiPriority w:val="1"/>
    <w:qFormat w:val="1"/>
    <w:pPr>
      <w:spacing w:before="148"/>
      <w:ind w:left="1367" w:hanging="429"/>
    </w:pPr>
    <w:rPr>
      <w:sz w:val="28"/>
      <w:szCs w:val="28"/>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367" w:hanging="360"/>
      <w:jc w:val="both"/>
    </w:pPr>
  </w:style>
  <w:style w:type="paragraph" w:styleId="TableParagraph" w:customStyle="1">
    <w:name w:val="Table Paragraph"/>
    <w:basedOn w:val="Normal"/>
    <w:uiPriority w:val="1"/>
    <w:qFormat w:val="1"/>
    <w:pPr>
      <w:spacing w:before="65"/>
      <w:ind w:left="118"/>
    </w:pPr>
  </w:style>
  <w:style w:type="paragraph" w:styleId="Header">
    <w:name w:val="header"/>
    <w:basedOn w:val="Normal"/>
    <w:link w:val="HeaderChar"/>
    <w:uiPriority w:val="99"/>
    <w:unhideWhenUsed w:val="1"/>
    <w:rsid w:val="00130FA6"/>
    <w:pPr>
      <w:tabs>
        <w:tab w:val="center" w:pos="4513"/>
        <w:tab w:val="right" w:pos="9026"/>
      </w:tabs>
    </w:pPr>
  </w:style>
  <w:style w:type="character" w:styleId="HeaderChar" w:customStyle="1">
    <w:name w:val="Header Char"/>
    <w:basedOn w:val="DefaultParagraphFont"/>
    <w:link w:val="Header"/>
    <w:uiPriority w:val="99"/>
    <w:rsid w:val="00130FA6"/>
    <w:rPr>
      <w:rFonts w:ascii="Calibri" w:cs="Calibri" w:eastAsia="Calibri" w:hAnsi="Calibri"/>
      <w:lang w:bidi="en-GB" w:eastAsia="en-GB" w:val="en-GB"/>
    </w:rPr>
  </w:style>
  <w:style w:type="paragraph" w:styleId="Footer">
    <w:name w:val="footer"/>
    <w:basedOn w:val="Normal"/>
    <w:link w:val="FooterChar"/>
    <w:uiPriority w:val="99"/>
    <w:unhideWhenUsed w:val="1"/>
    <w:rsid w:val="00130FA6"/>
    <w:pPr>
      <w:tabs>
        <w:tab w:val="center" w:pos="4513"/>
        <w:tab w:val="right" w:pos="9026"/>
      </w:tabs>
    </w:pPr>
  </w:style>
  <w:style w:type="character" w:styleId="FooterChar" w:customStyle="1">
    <w:name w:val="Footer Char"/>
    <w:basedOn w:val="DefaultParagraphFont"/>
    <w:link w:val="Footer"/>
    <w:uiPriority w:val="99"/>
    <w:rsid w:val="00130FA6"/>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RjZkmdRRJnyBd5We5ZweOhL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TA2M3B1Q2hIN053dHZrNUxrRWhJaEVHamxLUGdXSW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2020-06-04T15:04:00Z</dcterms:created>
  <dc:creator>Martin Mortimer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2019-01-02T00:00:00Z</vt:filetime>
  </property>
  <property fmtid="{D5CDD505-2E9C-101B-9397-08002B2CF9AE}" pid="3" name="Creator">
    <vt:lpwstr>Microsoft® Word 2016</vt:lpwstr>
  </property>
  <property fmtid="{D5CDD505-2E9C-101B-9397-08002B2CF9AE}" pid="4" name="LastSaved">
    <vt:filetime>2020-05-26T00:00:00Z</vt:filetime>
  </property>
</Properties>
</file>