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line="276" w:lineRule="auto"/>
        <w:ind w:left="126" w:firstLine="0"/>
        <w:rPr>
          <w:rFonts w:ascii="Brandon Grotesque" w:cs="Brandon Grotesque" w:eastAsia="Brandon Grotesque" w:hAnsi="Brandon Grotesque"/>
          <w:b w:val="0"/>
          <w:color w:val="ffcb05"/>
          <w:sz w:val="52"/>
          <w:szCs w:val="52"/>
          <w:vertAlign w:val="baseline"/>
        </w:rPr>
      </w:pPr>
      <w:r w:rsidDel="00000000" w:rsidR="00000000" w:rsidRPr="00000000">
        <w:rPr>
          <w:rFonts w:ascii="Brandon Grotesque" w:cs="Brandon Grotesque" w:eastAsia="Brandon Grotesque" w:hAnsi="Brandon Grotesque"/>
          <w:b w:val="1"/>
          <w:color w:val="ffcb05"/>
          <w:sz w:val="52"/>
          <w:szCs w:val="52"/>
          <w:vertAlign w:val="baseline"/>
          <w:rtl w:val="0"/>
        </w:rPr>
        <w:t xml:space="preserve">Attendance, Development and</w:t>
      </w:r>
      <w:r w:rsidDel="00000000" w:rsidR="00000000" w:rsidRPr="00000000">
        <w:rPr>
          <w:rtl w:val="0"/>
        </w:rPr>
      </w:r>
    </w:p>
    <w:p w:rsidR="00000000" w:rsidDel="00000000" w:rsidP="00000000" w:rsidRDefault="00000000" w:rsidRPr="00000000" w14:paraId="00000002">
      <w:pPr>
        <w:pageBreakBefore w:val="0"/>
        <w:spacing w:line="276" w:lineRule="auto"/>
        <w:ind w:left="126" w:firstLine="0"/>
        <w:rPr>
          <w:rFonts w:ascii="Brandon Grotesque" w:cs="Brandon Grotesque" w:eastAsia="Brandon Grotesque" w:hAnsi="Brandon Grotesque"/>
          <w:b w:val="0"/>
          <w:color w:val="ffcb05"/>
          <w:sz w:val="52"/>
          <w:szCs w:val="52"/>
          <w:vertAlign w:val="baseline"/>
        </w:rPr>
      </w:pPr>
      <w:r w:rsidDel="00000000" w:rsidR="00000000" w:rsidRPr="00000000">
        <w:rPr>
          <w:rFonts w:ascii="Brandon Grotesque" w:cs="Brandon Grotesque" w:eastAsia="Brandon Grotesque" w:hAnsi="Brandon Grotesque"/>
          <w:b w:val="1"/>
          <w:color w:val="ffcb05"/>
          <w:sz w:val="52"/>
          <w:szCs w:val="52"/>
          <w:vertAlign w:val="baseline"/>
          <w:rtl w:val="0"/>
        </w:rPr>
        <w:t xml:space="preserve">Achievement Policy </w:t>
      </w:r>
      <w:r w:rsidDel="00000000" w:rsidR="00000000" w:rsidRPr="00000000">
        <w:rPr>
          <w:rtl w:val="0"/>
        </w:rPr>
      </w:r>
    </w:p>
    <w:p w:rsidR="00000000" w:rsidDel="00000000" w:rsidP="00000000" w:rsidRDefault="00000000" w:rsidRPr="00000000" w14:paraId="00000003">
      <w:pPr>
        <w:pageBreakBefore w:val="0"/>
        <w:spacing w:line="276" w:lineRule="auto"/>
        <w:ind w:left="126" w:firstLine="0"/>
        <w:rPr>
          <w:rFonts w:ascii="Brandon Grotesque" w:cs="Brandon Grotesque" w:eastAsia="Brandon Grotesque" w:hAnsi="Brandon Grotesque"/>
          <w:b w:val="0"/>
          <w:color w:val="da1c5c"/>
          <w:sz w:val="32"/>
          <w:szCs w:val="32"/>
          <w:vertAlign w:val="baseline"/>
        </w:rPr>
      </w:pPr>
      <w:r w:rsidDel="00000000" w:rsidR="00000000" w:rsidRPr="00000000">
        <w:rPr>
          <w:rFonts w:ascii="Brandon Grotesque" w:cs="Brandon Grotesque" w:eastAsia="Brandon Grotesque" w:hAnsi="Brandon Grotesque"/>
          <w:b w:val="1"/>
          <w:color w:val="da1c5c"/>
          <w:sz w:val="32"/>
          <w:szCs w:val="32"/>
          <w:vertAlign w:val="baseline"/>
          <w:rtl w:val="0"/>
        </w:rPr>
        <w:t xml:space="preserve">Journey Education Group</w:t>
      </w:r>
      <w:r w:rsidDel="00000000" w:rsidR="00000000" w:rsidRPr="00000000">
        <w:rPr>
          <w:rtl w:val="0"/>
        </w:rPr>
      </w:r>
    </w:p>
    <w:p w:rsidR="00000000" w:rsidDel="00000000" w:rsidP="00000000" w:rsidRDefault="00000000" w:rsidRPr="00000000" w14:paraId="00000004">
      <w:pPr>
        <w:pageBreakBefore w:val="0"/>
        <w:spacing w:line="276" w:lineRule="auto"/>
        <w:ind w:left="126" w:firstLine="0"/>
        <w:rPr>
          <w:rFonts w:ascii="Brandon Grotesque" w:cs="Brandon Grotesque" w:eastAsia="Brandon Grotesque" w:hAnsi="Brandon Grotesque"/>
          <w:b w:val="0"/>
          <w:color w:val="da1c5c"/>
          <w:sz w:val="32"/>
          <w:szCs w:val="32"/>
          <w:vertAlign w:val="baseline"/>
        </w:rPr>
      </w:pPr>
      <w:r w:rsidDel="00000000" w:rsidR="00000000" w:rsidRPr="00000000">
        <w:rPr>
          <w:rFonts w:ascii="Brandon Grotesque" w:cs="Brandon Grotesque" w:eastAsia="Brandon Grotesque" w:hAnsi="Brandon Grotesque"/>
          <w:b w:val="1"/>
          <w:color w:val="da1c5c"/>
          <w:sz w:val="32"/>
          <w:szCs w:val="32"/>
          <w:rtl w:val="0"/>
        </w:rPr>
        <w:t xml:space="preserve">September 2025</w:t>
      </w:r>
      <w:r w:rsidDel="00000000" w:rsidR="00000000" w:rsidRPr="00000000">
        <w:rPr>
          <w:rtl w:val="0"/>
        </w:rPr>
      </w:r>
    </w:p>
    <w:p w:rsidR="00000000" w:rsidDel="00000000" w:rsidP="00000000" w:rsidRDefault="00000000" w:rsidRPr="00000000" w14:paraId="00000005">
      <w:pPr>
        <w:pageBreakBefore w:val="0"/>
        <w:rPr>
          <w:vertAlign w:val="baseline"/>
        </w:rPr>
        <w:sectPr>
          <w:headerReference r:id="rId7" w:type="default"/>
          <w:pgSz w:h="16838" w:w="11900" w:orient="portrait"/>
          <w:pgMar w:bottom="875" w:top="1440" w:left="1440" w:right="1440" w:header="0" w:footer="0"/>
          <w:pgNumType w:start="1"/>
        </w:sectPr>
      </w:pPr>
      <w:r w:rsidDel="00000000" w:rsidR="00000000" w:rsidRPr="00000000">
        <w:rPr/>
        <w:drawing>
          <wp:anchor allowOverlap="1" behindDoc="0" distB="0" distT="0" distL="0" distR="0" hidden="0" layoutInCell="1" locked="0" relativeHeight="0" simplePos="0">
            <wp:simplePos x="0" y="0"/>
            <wp:positionH relativeFrom="leftMargin">
              <wp:posOffset>-423862</wp:posOffset>
            </wp:positionH>
            <wp:positionV relativeFrom="topMargin">
              <wp:posOffset>2862263</wp:posOffset>
            </wp:positionV>
            <wp:extent cx="7972425" cy="6383972"/>
            <wp:effectExtent b="0" l="0" r="0" t="0"/>
            <wp:wrapSquare wrapText="bothSides" distB="0" distT="0" distL="0" distR="0"/>
            <wp:docPr id="5"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7972425" cy="6383972"/>
                    </a:xfrm>
                    <a:prstGeom prst="rect"/>
                    <a:ln/>
                  </pic:spPr>
                </pic:pic>
              </a:graphicData>
            </a:graphic>
          </wp:anchor>
        </w:drawing>
      </w:r>
      <w:bookmarkStart w:colFirst="0" w:colLast="0" w:name="bookmark=id.gjdgxs" w:id="0"/>
      <w:bookmarkEnd w:id="0"/>
      <w:r w:rsidDel="00000000" w:rsidR="00000000" w:rsidRPr="00000000">
        <w:rPr>
          <w:rtl w:val="0"/>
        </w:rPr>
      </w:r>
    </w:p>
    <w:p w:rsidR="00000000" w:rsidDel="00000000" w:rsidP="00000000" w:rsidRDefault="00000000" w:rsidRPr="00000000" w14:paraId="00000006">
      <w:pPr>
        <w:pageBreakBefore w:val="0"/>
        <w:ind w:left="360" w:firstLine="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  Attendance, Development and Achievement Policy</w:t>
      </w:r>
      <w:r w:rsidDel="00000000" w:rsidR="00000000" w:rsidRPr="00000000">
        <w:rPr>
          <w:rtl w:val="0"/>
        </w:rPr>
      </w:r>
    </w:p>
    <w:p w:rsidR="00000000" w:rsidDel="00000000" w:rsidP="00000000" w:rsidRDefault="00000000" w:rsidRPr="00000000" w14:paraId="0000000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08">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09">
      <w:pPr>
        <w:pageBreakBefore w:val="0"/>
        <w:spacing w:line="341" w:lineRule="auto"/>
        <w:ind w:left="360" w:right="500" w:firstLine="0"/>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1.1 </w:t>
      </w:r>
      <w:r w:rsidDel="00000000" w:rsidR="00000000" w:rsidRPr="00000000">
        <w:rPr>
          <w:rFonts w:ascii="Arial" w:cs="Arial" w:eastAsia="Arial" w:hAnsi="Arial"/>
          <w:sz w:val="24"/>
          <w:szCs w:val="24"/>
          <w:vertAlign w:val="baseline"/>
          <w:rtl w:val="0"/>
        </w:rPr>
        <w:t xml:space="preserve">As providers of alternative provision, we take the attendance of Students</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very seriously, as we recognise that it can often be one of the major factors in their initial engagement with us. We also recognise that many of the Students in the communities that we work with come from homes and families that are chaotic, not conducive to sustained school attendance, and do not always place school attendance as their priority, often being charged with care of siblings, infirm relatives or asked to work. Many young people are also likely to truant or abscond from their education due to peer pressure, the perceived need for drugs or if they believe that there are other issues preventing them from being in the provision in the first place.</w:t>
      </w:r>
    </w:p>
    <w:p w:rsidR="00000000" w:rsidDel="00000000" w:rsidP="00000000" w:rsidRDefault="00000000" w:rsidRPr="00000000" w14:paraId="0000000A">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0B">
      <w:pPr>
        <w:pageBreakBefore w:val="0"/>
        <w:ind w:left="360" w:firstLine="0"/>
        <w:rPr>
          <w:rFonts w:ascii="Arial" w:cs="Arial" w:eastAsia="Arial" w:hAnsi="Arial"/>
          <w:sz w:val="24"/>
          <w:szCs w:val="24"/>
          <w:vertAlign w:val="baseline"/>
        </w:rPr>
      </w:pPr>
      <w:r w:rsidDel="00000000" w:rsidR="00000000" w:rsidRPr="00000000">
        <w:rPr>
          <w:rFonts w:ascii="Arial" w:cs="Arial" w:eastAsia="Arial" w:hAnsi="Arial"/>
          <w:b w:val="1"/>
          <w:sz w:val="23"/>
          <w:szCs w:val="23"/>
          <w:vertAlign w:val="baseline"/>
          <w:rtl w:val="0"/>
        </w:rPr>
        <w:t xml:space="preserve">1.2 </w:t>
      </w:r>
      <w:r w:rsidDel="00000000" w:rsidR="00000000" w:rsidRPr="00000000">
        <w:rPr>
          <w:rFonts w:ascii="Arial" w:cs="Arial" w:eastAsia="Arial" w:hAnsi="Arial"/>
          <w:sz w:val="24"/>
          <w:szCs w:val="24"/>
          <w:vertAlign w:val="baseline"/>
          <w:rtl w:val="0"/>
        </w:rPr>
        <w:t xml:space="preserve">One of the key aspects to combating unauthorised absenteeism is to build up</w:t>
      </w:r>
    </w:p>
    <w:p w:rsidR="00000000" w:rsidDel="00000000" w:rsidP="00000000" w:rsidRDefault="00000000" w:rsidRPr="00000000" w14:paraId="0000000C">
      <w:pPr>
        <w:pageBreakBefore w:val="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D">
      <w:pPr>
        <w:pageBreakBefore w:val="0"/>
        <w:numPr>
          <w:ilvl w:val="0"/>
          <w:numId w:val="1"/>
        </w:numPr>
        <w:tabs>
          <w:tab w:val="left" w:leader="none" w:pos="560"/>
        </w:tabs>
        <w:spacing w:line="358" w:lineRule="auto"/>
        <w:ind w:left="360" w:right="420"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rapport with the family. One of our main skills is in offering each Student with us a holistic approach, getting to know families and other siblings, welcoming parents into the learning environment, and undertaking home visits if deemed necessary. We want parents to get to know us, and understand the important connections between attendance, willingness to work, behaviour and achievement. We can often be on the phone to parents three or four times a week, as we seek to build up the level of rapport that we believe results in better relationships within the education / parent / Student triangle.</w:t>
      </w:r>
    </w:p>
    <w:p w:rsidR="00000000" w:rsidDel="00000000" w:rsidP="00000000" w:rsidRDefault="00000000" w:rsidRPr="00000000" w14:paraId="0000000E">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0F">
      <w:pPr>
        <w:pageBreakBefore w:val="0"/>
        <w:numPr>
          <w:ilvl w:val="0"/>
          <w:numId w:val="2"/>
        </w:numPr>
        <w:tabs>
          <w:tab w:val="left" w:leader="none" w:pos="720"/>
        </w:tabs>
        <w:spacing w:line="235" w:lineRule="auto"/>
        <w:ind w:left="720" w:right="1600" w:hanging="36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Student Attendance and Progress/Reviewing/Recording &amp; Reporting</w:t>
      </w:r>
      <w:r w:rsidDel="00000000" w:rsidR="00000000" w:rsidRPr="00000000">
        <w:rPr>
          <w:rtl w:val="0"/>
        </w:rPr>
      </w:r>
    </w:p>
    <w:p w:rsidR="00000000" w:rsidDel="00000000" w:rsidP="00000000" w:rsidRDefault="00000000" w:rsidRPr="00000000" w14:paraId="00000010">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1">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2">
      <w:pPr>
        <w:pageBreakBefore w:val="0"/>
        <w:spacing w:line="340" w:lineRule="auto"/>
        <w:ind w:left="360" w:right="580"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2.1 We will keep a series of data on each young person, including attendance records, progress, behaviour checks and records such as personalised education plans, individual learning plans, along with each curriculum area leader keeping a reco</w:t>
      </w:r>
      <w:bookmarkStart w:colFirst="0" w:colLast="0" w:name="bookmark=id.30j0zll" w:id="1"/>
      <w:bookmarkEnd w:id="1"/>
      <w:r w:rsidDel="00000000" w:rsidR="00000000" w:rsidRPr="00000000">
        <w:rPr>
          <w:rFonts w:ascii="Arial" w:cs="Arial" w:eastAsia="Arial" w:hAnsi="Arial"/>
          <w:sz w:val="24"/>
          <w:szCs w:val="24"/>
          <w:vertAlign w:val="baseline"/>
          <w:rtl w:val="0"/>
        </w:rPr>
        <w:t xml:space="preserve">rd of their work completed, attainment and progress in the learning they are undertaking.</w:t>
      </w:r>
    </w:p>
    <w:p w:rsidR="00000000" w:rsidDel="00000000" w:rsidP="00000000" w:rsidRDefault="00000000" w:rsidRPr="00000000" w14:paraId="00000013">
      <w:pPr>
        <w:pageBreakBefore w:val="0"/>
        <w:spacing w:line="340" w:lineRule="auto"/>
        <w:ind w:right="58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4">
      <w:pPr>
        <w:pageBreakBefore w:val="0"/>
        <w:spacing w:line="340" w:lineRule="auto"/>
        <w:ind w:right="58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5">
      <w:pPr>
        <w:pageBreakBefore w:val="0"/>
        <w:ind w:left="360" w:firstLine="0"/>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2.2 </w:t>
      </w:r>
      <w:r w:rsidDel="00000000" w:rsidR="00000000" w:rsidRPr="00000000">
        <w:rPr>
          <w:rFonts w:ascii="Arial" w:cs="Arial" w:eastAsia="Arial" w:hAnsi="Arial"/>
          <w:sz w:val="24"/>
          <w:szCs w:val="24"/>
          <w:vertAlign w:val="baseline"/>
          <w:rtl w:val="0"/>
        </w:rPr>
        <w:t xml:space="preserve">Attendance is reported back to schools on a daily basis.</w:t>
      </w:r>
    </w:p>
    <w:p w:rsidR="00000000" w:rsidDel="00000000" w:rsidP="00000000" w:rsidRDefault="00000000" w:rsidRPr="00000000" w14:paraId="00000016">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8">
      <w:pPr>
        <w:pageBreakBefore w:val="0"/>
        <w:spacing w:line="341" w:lineRule="auto"/>
        <w:ind w:left="360" w:right="740" w:firstLine="0"/>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2.3 </w:t>
      </w:r>
      <w:r w:rsidDel="00000000" w:rsidR="00000000" w:rsidRPr="00000000">
        <w:rPr>
          <w:rFonts w:ascii="Arial" w:cs="Arial" w:eastAsia="Arial" w:hAnsi="Arial"/>
          <w:sz w:val="24"/>
          <w:szCs w:val="24"/>
          <w:vertAlign w:val="baseline"/>
          <w:rtl w:val="0"/>
        </w:rPr>
        <w:t xml:space="preserve">Progress made by Students is reviewed, recorded and reported back to the</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school on a regular basis. The frequency will be at least monthly, which we believe is important for the referring school to be able to maintain up-to-date records with their young people but can be more regularly depending on the needs of the school referrer. The form of the report that is sent back to schools is usually a regular email or verbal message, however, this again can be amended if a school requires something different. A copy of each pro-forma is included at the end of this section.</w:t>
      </w:r>
    </w:p>
    <w:p w:rsidR="00000000" w:rsidDel="00000000" w:rsidP="00000000" w:rsidRDefault="00000000" w:rsidRPr="00000000" w14:paraId="0000001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A">
      <w:pPr>
        <w:pageBreakBefore w:val="0"/>
        <w:spacing w:line="341" w:lineRule="auto"/>
        <w:ind w:left="360" w:right="920" w:firstLine="0"/>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2.4 </w:t>
      </w:r>
      <w:r w:rsidDel="00000000" w:rsidR="00000000" w:rsidRPr="00000000">
        <w:rPr>
          <w:rFonts w:ascii="Arial" w:cs="Arial" w:eastAsia="Arial" w:hAnsi="Arial"/>
          <w:sz w:val="24"/>
          <w:szCs w:val="24"/>
          <w:vertAlign w:val="baseline"/>
          <w:rtl w:val="0"/>
        </w:rPr>
        <w:t xml:space="preserve">Reviews with Students will take place on a regular basis, usually on a one-to-one basis with the Student’s named tutor. It is not anticipated that parent / Student / provision / referring school meetings will take place on a regular basis, unless it transpires that there is a significant cause for concern (see below). Copies of progress reviews will be saved as part of the Student’s ongoing learning plans and educational plans by us as alternative education provider. These will be reviewed with the young person regularly, will be communicated with the school regularly and will be available for the parents to see as needed.</w:t>
      </w:r>
    </w:p>
    <w:p w:rsidR="00000000" w:rsidDel="00000000" w:rsidP="00000000" w:rsidRDefault="00000000" w:rsidRPr="00000000" w14:paraId="0000001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C">
      <w:pPr>
        <w:pageBreakBefore w:val="0"/>
        <w:ind w:left="360" w:firstLine="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  Significant Cause for Concern</w:t>
      </w:r>
      <w:r w:rsidDel="00000000" w:rsidR="00000000" w:rsidRPr="00000000">
        <w:rPr>
          <w:rtl w:val="0"/>
        </w:rPr>
      </w:r>
    </w:p>
    <w:p w:rsidR="00000000" w:rsidDel="00000000" w:rsidP="00000000" w:rsidRDefault="00000000" w:rsidRPr="00000000" w14:paraId="0000001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E">
      <w:pPr>
        <w:pageBreakBefore w:val="0"/>
        <w:spacing w:line="340" w:lineRule="auto"/>
        <w:ind w:left="360" w:right="460"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3.1 If there are significant concerns about a Student’s progress, these are communicated promptly to both the Student’s home and referring school. These concerns may relate to learning and achievement, attendance, behaviour or any other significant issue. A form to report concerns is used when any of the following conditions exist:</w:t>
      </w:r>
    </w:p>
    <w:p w:rsidR="00000000" w:rsidDel="00000000" w:rsidP="00000000" w:rsidRDefault="00000000" w:rsidRPr="00000000" w14:paraId="0000001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0">
      <w:pPr>
        <w:pageBreakBefore w:val="0"/>
        <w:numPr>
          <w:ilvl w:val="0"/>
          <w:numId w:val="3"/>
        </w:numPr>
        <w:tabs>
          <w:tab w:val="left" w:leader="none" w:pos="1080"/>
        </w:tabs>
        <w:spacing w:line="358" w:lineRule="auto"/>
        <w:ind w:left="1080" w:right="11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level/nature of the cause for concern indicates a need for urgent involvement by the home school and potentially parents or carers</w:t>
      </w:r>
    </w:p>
    <w:p w:rsidR="00000000" w:rsidDel="00000000" w:rsidP="00000000" w:rsidRDefault="00000000" w:rsidRPr="00000000" w14:paraId="00000021">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2">
      <w:pPr>
        <w:pageBreakBefore w:val="0"/>
        <w:numPr>
          <w:ilvl w:val="0"/>
          <w:numId w:val="3"/>
        </w:numPr>
        <w:tabs>
          <w:tab w:val="left" w:leader="none" w:pos="1080"/>
        </w:tabs>
        <w:spacing w:line="335" w:lineRule="auto"/>
        <w:ind w:left="1080" w:right="116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As an alternative education provider, we have worked with the student to remedy a cause for concern, but little or no progress has been made, indicating a need for the referring school to be involved</w:t>
      </w:r>
    </w:p>
    <w:p w:rsidR="00000000" w:rsidDel="00000000" w:rsidP="00000000" w:rsidRDefault="00000000" w:rsidRPr="00000000" w14:paraId="00000023">
      <w:pPr>
        <w:pageBreakBefore w:val="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4">
      <w:pPr>
        <w:pageBreakBefore w:val="0"/>
        <w:numPr>
          <w:ilvl w:val="0"/>
          <w:numId w:val="3"/>
        </w:numPr>
        <w:tabs>
          <w:tab w:val="left" w:leader="none" w:pos="1080"/>
        </w:tabs>
        <w:ind w:left="1080" w:hanging="360"/>
        <w:rPr>
          <w:rFonts w:ascii="Arial" w:cs="Arial" w:eastAsia="Arial" w:hAnsi="Arial"/>
          <w:sz w:val="24"/>
          <w:szCs w:val="24"/>
          <w:vertAlign w:val="baseline"/>
        </w:rPr>
        <w:sectPr>
          <w:type w:val="nextPage"/>
          <w:pgSz w:h="16838" w:w="11900" w:orient="portrait"/>
          <w:pgMar w:bottom="1007" w:top="1359" w:left="1440" w:right="1440" w:header="0" w:footer="0"/>
        </w:sectPr>
      </w:pPr>
      <w:r w:rsidDel="00000000" w:rsidR="00000000" w:rsidRPr="00000000">
        <w:rPr>
          <w:rFonts w:ascii="Arial" w:cs="Arial" w:eastAsia="Arial" w:hAnsi="Arial"/>
          <w:sz w:val="24"/>
          <w:szCs w:val="24"/>
          <w:vertAlign w:val="baseline"/>
          <w:rtl w:val="0"/>
        </w:rPr>
        <w:t xml:space="preserve">We feel that parental awareness and/or involvement is needed</w:t>
      </w:r>
    </w:p>
    <w:bookmarkStart w:colFirst="0" w:colLast="0" w:name="bookmark=id.1fob9te" w:id="2"/>
    <w:bookmarkEnd w:id="2"/>
    <w:p w:rsidR="00000000" w:rsidDel="00000000" w:rsidP="00000000" w:rsidRDefault="00000000" w:rsidRPr="00000000" w14:paraId="00000025">
      <w:pPr>
        <w:pageBreakBefore w:val="0"/>
        <w:ind w:left="220" w:firstLine="0"/>
        <w:rPr>
          <w:rFonts w:ascii="Arial" w:cs="Arial" w:eastAsia="Arial" w:hAnsi="Arial"/>
          <w:b w:val="0"/>
          <w:i w:val="0"/>
          <w:sz w:val="24"/>
          <w:szCs w:val="24"/>
          <w:vertAlign w:val="baseline"/>
        </w:rPr>
      </w:pPr>
      <w:r w:rsidDel="00000000" w:rsidR="00000000" w:rsidRPr="00000000">
        <w:rPr>
          <w:rFonts w:ascii="Arial" w:cs="Arial" w:eastAsia="Arial" w:hAnsi="Arial"/>
          <w:b w:val="1"/>
          <w:sz w:val="24"/>
          <w:szCs w:val="24"/>
          <w:vertAlign w:val="baseline"/>
          <w:rtl w:val="0"/>
        </w:rPr>
        <w:t xml:space="preserve">3.2 </w:t>
      </w:r>
      <w:r w:rsidDel="00000000" w:rsidR="00000000" w:rsidRPr="00000000">
        <w:rPr>
          <w:rFonts w:ascii="Arial" w:cs="Arial" w:eastAsia="Arial" w:hAnsi="Arial"/>
          <w:b w:val="1"/>
          <w:i w:val="1"/>
          <w:sz w:val="24"/>
          <w:szCs w:val="24"/>
          <w:vertAlign w:val="baseline"/>
          <w:rtl w:val="0"/>
        </w:rPr>
        <w:t xml:space="preserve">The following process should then take place:</w:t>
      </w:r>
      <w:r w:rsidDel="00000000" w:rsidR="00000000" w:rsidRPr="00000000">
        <w:rPr>
          <w:rtl w:val="0"/>
        </w:rPr>
      </w:r>
    </w:p>
    <w:p w:rsidR="00000000" w:rsidDel="00000000" w:rsidP="00000000" w:rsidRDefault="00000000" w:rsidRPr="00000000" w14:paraId="00000026">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8">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9">
      <w:pPr>
        <w:pageBreakBefore w:val="0"/>
        <w:numPr>
          <w:ilvl w:val="1"/>
          <w:numId w:val="4"/>
        </w:numPr>
        <w:tabs>
          <w:tab w:val="left" w:leader="none" w:pos="1079"/>
        </w:tabs>
        <w:spacing w:line="471" w:lineRule="auto"/>
        <w:ind w:left="1080" w:right="6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We will send the form home as soon as possible, but as appropriate to the reason for it going home.</w:t>
      </w:r>
    </w:p>
    <w:p w:rsidR="00000000" w:rsidDel="00000000" w:rsidP="00000000" w:rsidRDefault="00000000" w:rsidRPr="00000000" w14:paraId="0000002A">
      <w:pPr>
        <w:pageBreakBefore w:val="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B">
      <w:pPr>
        <w:pageBreakBefore w:val="0"/>
        <w:numPr>
          <w:ilvl w:val="1"/>
          <w:numId w:val="4"/>
        </w:numPr>
        <w:tabs>
          <w:tab w:val="left" w:leader="none" w:pos="1079"/>
        </w:tabs>
        <w:spacing w:line="496.0000000000001" w:lineRule="auto"/>
        <w:ind w:left="1080" w:right="110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referring school should ensure that Student’s parents / carers are made aware of the cause for concern within one week.</w:t>
      </w:r>
    </w:p>
    <w:p w:rsidR="00000000" w:rsidDel="00000000" w:rsidP="00000000" w:rsidRDefault="00000000" w:rsidRPr="00000000" w14:paraId="0000002C">
      <w:pPr>
        <w:pageBreakBefore w:val="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D">
      <w:pPr>
        <w:pageBreakBefore w:val="0"/>
        <w:numPr>
          <w:ilvl w:val="1"/>
          <w:numId w:val="4"/>
        </w:numPr>
        <w:tabs>
          <w:tab w:val="left" w:leader="none" w:pos="1079"/>
        </w:tabs>
        <w:spacing w:line="502" w:lineRule="auto"/>
        <w:ind w:left="1080" w:right="6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It should be made clear to all parties that if improvements are not made or sustained, the Student may be withdrawn from the programme.</w:t>
      </w:r>
    </w:p>
    <w:p w:rsidR="00000000" w:rsidDel="00000000" w:rsidP="00000000" w:rsidRDefault="00000000" w:rsidRPr="00000000" w14:paraId="0000002E">
      <w:pPr>
        <w:pageBreakBefore w:val="0"/>
        <w:rPr>
          <w:rFonts w:ascii="Arial" w:cs="Arial" w:eastAsia="Arial" w:hAnsi="Arial"/>
          <w:sz w:val="23"/>
          <w:szCs w:val="23"/>
          <w:vertAlign w:val="baseline"/>
        </w:rPr>
      </w:pPr>
      <w:r w:rsidDel="00000000" w:rsidR="00000000" w:rsidRPr="00000000">
        <w:rPr>
          <w:rtl w:val="0"/>
        </w:rPr>
      </w:r>
    </w:p>
    <w:p w:rsidR="00000000" w:rsidDel="00000000" w:rsidP="00000000" w:rsidRDefault="00000000" w:rsidRPr="00000000" w14:paraId="0000002F">
      <w:pPr>
        <w:pageBreakBefore w:val="0"/>
        <w:numPr>
          <w:ilvl w:val="0"/>
          <w:numId w:val="4"/>
        </w:numPr>
        <w:tabs>
          <w:tab w:val="left" w:leader="none" w:pos="720"/>
        </w:tabs>
        <w:ind w:left="720" w:hanging="36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Attendance</w:t>
      </w:r>
      <w:r w:rsidDel="00000000" w:rsidR="00000000" w:rsidRPr="00000000">
        <w:rPr>
          <w:rtl w:val="0"/>
        </w:rPr>
      </w:r>
    </w:p>
    <w:p w:rsidR="00000000" w:rsidDel="00000000" w:rsidP="00000000" w:rsidRDefault="00000000" w:rsidRPr="00000000" w14:paraId="00000030">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1">
      <w:pPr>
        <w:pageBreakBefore w:val="0"/>
        <w:spacing w:line="341" w:lineRule="auto"/>
        <w:ind w:left="360" w:right="480" w:firstLine="0"/>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4.1 </w:t>
      </w:r>
      <w:r w:rsidDel="00000000" w:rsidR="00000000" w:rsidRPr="00000000">
        <w:rPr>
          <w:rFonts w:ascii="Arial" w:cs="Arial" w:eastAsia="Arial" w:hAnsi="Arial"/>
          <w:sz w:val="24"/>
          <w:szCs w:val="24"/>
          <w:vertAlign w:val="baseline"/>
          <w:rtl w:val="0"/>
        </w:rPr>
        <w:t xml:space="preserve">It is our responsibility to provide our Students with high quality support to</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ensure they can achieve their learning goals. However, to support this process, the Students’ need to have a high level of attendance and good punctuality. Responsibility for attendance and punctuality lies with the Students, their parents, the referring school and education support workers, and with us the learning provider.</w:t>
      </w:r>
    </w:p>
    <w:p w:rsidR="00000000" w:rsidDel="00000000" w:rsidP="00000000" w:rsidRDefault="00000000" w:rsidRPr="00000000" w14:paraId="00000032">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3">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4">
      <w:pPr>
        <w:pageBreakBefore w:val="0"/>
        <w:spacing w:line="338" w:lineRule="auto"/>
        <w:ind w:left="360" w:right="980" w:firstLine="0"/>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4.2 </w:t>
      </w:r>
      <w:r w:rsidDel="00000000" w:rsidR="00000000" w:rsidRPr="00000000">
        <w:rPr>
          <w:rFonts w:ascii="Arial" w:cs="Arial" w:eastAsia="Arial" w:hAnsi="Arial"/>
          <w:sz w:val="24"/>
          <w:szCs w:val="24"/>
          <w:vertAlign w:val="baseline"/>
          <w:rtl w:val="0"/>
        </w:rPr>
        <w:t xml:space="preserve">We will make every effort to ensure all Students achieve the maximum</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possible attendance and that any issues that may impede full attendance are acted on as quickly as possible.</w:t>
      </w:r>
    </w:p>
    <w:p w:rsidR="00000000" w:rsidDel="00000000" w:rsidP="00000000" w:rsidRDefault="00000000" w:rsidRPr="00000000" w14:paraId="0000003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6">
      <w:pPr>
        <w:pageBreakBefore w:val="0"/>
        <w:ind w:left="360" w:firstLine="0"/>
        <w:rPr>
          <w:rFonts w:ascii="Arial" w:cs="Arial" w:eastAsia="Arial" w:hAnsi="Arial"/>
          <w:b w:val="0"/>
          <w:i w:val="0"/>
          <w:sz w:val="24"/>
          <w:szCs w:val="24"/>
          <w:vertAlign w:val="baseline"/>
        </w:rPr>
      </w:pPr>
      <w:r w:rsidDel="00000000" w:rsidR="00000000" w:rsidRPr="00000000">
        <w:rPr>
          <w:rFonts w:ascii="Arial" w:cs="Arial" w:eastAsia="Arial" w:hAnsi="Arial"/>
          <w:b w:val="1"/>
          <w:i w:val="1"/>
          <w:sz w:val="24"/>
          <w:szCs w:val="24"/>
          <w:vertAlign w:val="baseline"/>
          <w:rtl w:val="0"/>
        </w:rPr>
        <w:t xml:space="preserve">4.3 </w:t>
      </w:r>
      <w:r w:rsidDel="00000000" w:rsidR="00000000" w:rsidRPr="00000000">
        <w:rPr>
          <w:rFonts w:ascii="Arial" w:cs="Arial" w:eastAsia="Arial" w:hAnsi="Arial"/>
          <w:sz w:val="24"/>
          <w:szCs w:val="24"/>
          <w:vertAlign w:val="baseline"/>
          <w:rtl w:val="0"/>
        </w:rPr>
        <w:t xml:space="preserve">Our attendance process is as follows and is</w:t>
      </w:r>
      <w:r w:rsidDel="00000000" w:rsidR="00000000" w:rsidRPr="00000000">
        <w:rPr>
          <w:rFonts w:ascii="Arial" w:cs="Arial" w:eastAsia="Arial" w:hAnsi="Arial"/>
          <w:b w:val="1"/>
          <w:i w:val="1"/>
          <w:sz w:val="24"/>
          <w:szCs w:val="24"/>
          <w:vertAlign w:val="baseline"/>
          <w:rtl w:val="0"/>
        </w:rPr>
        <w:t xml:space="preserve"> recorded as follows</w:t>
      </w:r>
      <w:r w:rsidDel="00000000" w:rsidR="00000000" w:rsidRPr="00000000">
        <w:rPr>
          <w:rtl w:val="0"/>
        </w:rPr>
      </w:r>
    </w:p>
    <w:p w:rsidR="00000000" w:rsidDel="00000000" w:rsidP="00000000" w:rsidRDefault="00000000" w:rsidRPr="00000000" w14:paraId="0000003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8">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9">
      <w:pPr>
        <w:pageBreakBefore w:val="0"/>
        <w:numPr>
          <w:ilvl w:val="0"/>
          <w:numId w:val="5"/>
        </w:numPr>
        <w:tabs>
          <w:tab w:val="left" w:leader="none" w:pos="1080"/>
        </w:tabs>
        <w:spacing w:line="470" w:lineRule="auto"/>
        <w:ind w:left="1080" w:right="156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Student arrives at the provision and by the allotted start time and receives a full attendance.</w:t>
      </w:r>
    </w:p>
    <w:p w:rsidR="00000000" w:rsidDel="00000000" w:rsidP="00000000" w:rsidRDefault="00000000" w:rsidRPr="00000000" w14:paraId="0000003A">
      <w:pPr>
        <w:pageBreakBefore w:val="0"/>
        <w:rPr>
          <w:rFonts w:ascii="Arial" w:cs="Arial" w:eastAsia="Arial" w:hAnsi="Arial"/>
          <w:sz w:val="24"/>
          <w:szCs w:val="24"/>
          <w:vertAlign w:val="baseline"/>
        </w:rPr>
      </w:pPr>
      <w:r w:rsidDel="00000000" w:rsidR="00000000" w:rsidRPr="00000000">
        <w:rPr>
          <w:rtl w:val="0"/>
        </w:rPr>
      </w:r>
    </w:p>
    <w:bookmarkStart w:colFirst="0" w:colLast="0" w:name="bookmark=id.3znysh7" w:id="3"/>
    <w:bookmarkEnd w:id="3"/>
    <w:p w:rsidR="00000000" w:rsidDel="00000000" w:rsidP="00000000" w:rsidRDefault="00000000" w:rsidRPr="00000000" w14:paraId="0000003B">
      <w:pPr>
        <w:pageBreakBefore w:val="0"/>
        <w:numPr>
          <w:ilvl w:val="0"/>
          <w:numId w:val="5"/>
        </w:numPr>
        <w:tabs>
          <w:tab w:val="left" w:leader="none" w:pos="1080"/>
        </w:tabs>
        <w:spacing w:line="534" w:lineRule="auto"/>
        <w:ind w:left="1080" w:right="1260" w:hanging="360"/>
        <w:rPr>
          <w:rFonts w:ascii="Arial" w:cs="Arial" w:eastAsia="Arial" w:hAnsi="Arial"/>
          <w:sz w:val="24"/>
          <w:szCs w:val="24"/>
          <w:vertAlign w:val="baseline"/>
        </w:rPr>
        <w:sectPr>
          <w:type w:val="nextPage"/>
          <w:pgSz w:h="16838" w:w="11900" w:orient="portrait"/>
          <w:pgMar w:bottom="875" w:top="1440" w:left="1440" w:right="1440" w:header="0" w:footer="0"/>
        </w:sectPr>
      </w:pPr>
      <w:r w:rsidDel="00000000" w:rsidR="00000000" w:rsidRPr="00000000">
        <w:rPr>
          <w:rFonts w:ascii="Arial" w:cs="Arial" w:eastAsia="Arial" w:hAnsi="Arial"/>
          <w:sz w:val="24"/>
          <w:szCs w:val="24"/>
          <w:vertAlign w:val="baseline"/>
          <w:rtl w:val="0"/>
        </w:rPr>
        <w:t xml:space="preserve">Student arrives at the provision later than the allotted start time and receives a late mark. A note is also made of how late they are.</w:t>
      </w:r>
    </w:p>
    <w:bookmarkStart w:colFirst="0" w:colLast="0" w:name="bookmark=id.2et92p0" w:id="4"/>
    <w:bookmarkEnd w:id="4"/>
    <w:p w:rsidR="00000000" w:rsidDel="00000000" w:rsidP="00000000" w:rsidRDefault="00000000" w:rsidRPr="00000000" w14:paraId="0000003C">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E">
      <w:pPr>
        <w:pageBreakBefore w:val="0"/>
        <w:numPr>
          <w:ilvl w:val="0"/>
          <w:numId w:val="6"/>
        </w:numPr>
        <w:tabs>
          <w:tab w:val="left" w:leader="none" w:pos="1080"/>
        </w:tabs>
        <w:spacing w:line="398" w:lineRule="auto"/>
        <w:ind w:left="1080" w:right="46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Student fails to attend but parental notice is given to us as the provider (preferably) or to the referring school and the Student is given an authorised absence (if the reason for absence is considered appropriate and genuine.</w:t>
      </w:r>
    </w:p>
    <w:p w:rsidR="00000000" w:rsidDel="00000000" w:rsidP="00000000" w:rsidRDefault="00000000" w:rsidRPr="00000000" w14:paraId="0000003F">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0">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1">
      <w:pPr>
        <w:pageBreakBefore w:val="0"/>
        <w:numPr>
          <w:ilvl w:val="0"/>
          <w:numId w:val="6"/>
        </w:numPr>
        <w:tabs>
          <w:tab w:val="left" w:leader="none" w:pos="1080"/>
        </w:tabs>
        <w:spacing w:line="350" w:lineRule="auto"/>
        <w:ind w:left="1080" w:right="6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Student fails to attend, and no parental notice is given the Student is given an unauthorised absent mark.</w:t>
      </w:r>
    </w:p>
    <w:p w:rsidR="00000000" w:rsidDel="00000000" w:rsidP="00000000" w:rsidRDefault="00000000" w:rsidRPr="00000000" w14:paraId="00000042">
      <w:pPr>
        <w:pageBreakBefore w:val="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3">
      <w:pPr>
        <w:pageBreakBefore w:val="0"/>
        <w:numPr>
          <w:ilvl w:val="0"/>
          <w:numId w:val="6"/>
        </w:numPr>
        <w:tabs>
          <w:tab w:val="left" w:leader="none" w:pos="1080"/>
        </w:tabs>
        <w:spacing w:line="351" w:lineRule="auto"/>
        <w:ind w:left="1080" w:right="11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Attendance is recorded with the referring school on either a daily or a weekly basis as agreed in the referral process.</w:t>
      </w:r>
    </w:p>
    <w:p w:rsidR="00000000" w:rsidDel="00000000" w:rsidP="00000000" w:rsidRDefault="00000000" w:rsidRPr="00000000" w14:paraId="00000044">
      <w:pPr>
        <w:pageBreakBefore w:val="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5">
      <w:pPr>
        <w:pageBreakBefore w:val="0"/>
        <w:numPr>
          <w:ilvl w:val="0"/>
          <w:numId w:val="6"/>
        </w:numPr>
        <w:tabs>
          <w:tab w:val="left" w:leader="none" w:pos="1080"/>
        </w:tabs>
        <w:spacing w:line="375" w:lineRule="auto"/>
        <w:ind w:left="1080" w:right="4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Unauthorised absentees are followed up within 1 hour of the allotted start time with parents/carers and the referring school by school staff. All contact with parents / carers and the referring school should be noted and kept for future records and reference.</w:t>
      </w:r>
    </w:p>
    <w:p w:rsidR="00000000" w:rsidDel="00000000" w:rsidP="00000000" w:rsidRDefault="00000000" w:rsidRPr="00000000" w14:paraId="00000046">
      <w:pPr>
        <w:pageBreakBefore w:val="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7">
      <w:pPr>
        <w:pageBreakBefore w:val="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8">
      <w:pPr>
        <w:pageBreakBefore w:val="0"/>
        <w:numPr>
          <w:ilvl w:val="0"/>
          <w:numId w:val="6"/>
        </w:numPr>
        <w:tabs>
          <w:tab w:val="left" w:leader="none" w:pos="1080"/>
        </w:tabs>
        <w:spacing w:line="376" w:lineRule="auto"/>
        <w:ind w:left="1080" w:right="46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Contact will be made with parents / carers and the referring school every day of the absence. On day three, with appropriate discussion with the referring school a letter warning parents of the dangers of non-attendance may be sent to parents / carers, and a copy placed in the student’s file.</w:t>
      </w:r>
    </w:p>
    <w:p w:rsidR="00000000" w:rsidDel="00000000" w:rsidP="00000000" w:rsidRDefault="00000000" w:rsidRPr="00000000" w14:paraId="00000049">
      <w:pPr>
        <w:pageBreakBefore w:val="0"/>
        <w:rPr>
          <w:rFonts w:ascii="Arial" w:cs="Arial" w:eastAsia="Arial" w:hAnsi="Arial"/>
          <w:sz w:val="23"/>
          <w:szCs w:val="23"/>
          <w:vertAlign w:val="baseline"/>
        </w:rPr>
      </w:pPr>
      <w:r w:rsidDel="00000000" w:rsidR="00000000" w:rsidRPr="00000000">
        <w:rPr>
          <w:rtl w:val="0"/>
        </w:rPr>
      </w:r>
    </w:p>
    <w:p w:rsidR="00000000" w:rsidDel="00000000" w:rsidP="00000000" w:rsidRDefault="00000000" w:rsidRPr="00000000" w14:paraId="0000004A">
      <w:pPr>
        <w:pageBreakBefore w:val="0"/>
        <w:rPr>
          <w:rFonts w:ascii="Arial" w:cs="Arial" w:eastAsia="Arial" w:hAnsi="Arial"/>
          <w:sz w:val="23"/>
          <w:szCs w:val="23"/>
          <w:vertAlign w:val="baseline"/>
        </w:rPr>
      </w:pPr>
      <w:r w:rsidDel="00000000" w:rsidR="00000000" w:rsidRPr="00000000">
        <w:rPr>
          <w:rtl w:val="0"/>
        </w:rPr>
      </w:r>
    </w:p>
    <w:p w:rsidR="00000000" w:rsidDel="00000000" w:rsidP="00000000" w:rsidRDefault="00000000" w:rsidRPr="00000000" w14:paraId="0000004B">
      <w:pPr>
        <w:pageBreakBefore w:val="0"/>
        <w:numPr>
          <w:ilvl w:val="0"/>
          <w:numId w:val="6"/>
        </w:numPr>
        <w:tabs>
          <w:tab w:val="left" w:leader="none" w:pos="1080"/>
        </w:tabs>
        <w:spacing w:line="355" w:lineRule="auto"/>
        <w:ind w:left="1080" w:right="112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At day three, the referring school will be contacted to ensure they are aware of the issue of non-attendance and to arrange a multi-agency welfare visit to the home.</w:t>
      </w:r>
    </w:p>
    <w:p w:rsidR="00000000" w:rsidDel="00000000" w:rsidP="00000000" w:rsidRDefault="00000000" w:rsidRPr="00000000" w14:paraId="0000004C">
      <w:pPr>
        <w:pageBreakBefore w:val="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D">
      <w:pPr>
        <w:pageBreakBefore w:val="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E">
      <w:pPr>
        <w:pageBreakBefore w:val="0"/>
        <w:numPr>
          <w:ilvl w:val="0"/>
          <w:numId w:val="6"/>
        </w:numPr>
        <w:tabs>
          <w:tab w:val="left" w:leader="none" w:pos="1080"/>
        </w:tabs>
        <w:spacing w:line="358" w:lineRule="auto"/>
        <w:ind w:left="1080" w:right="4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On return to provision after a lengthy absence whether valid or otherwise, the Student should be engaged in a 1-2-1 meeting with a member of school staff on the first day to discuss their Individual Learning Plan (ILP) and how this can be maintained, as well as ensuring that the Student is provided with a plan for catching up with work missed. Persistent absentees, particularly those truanting or absconding from provision will be reminded of their Student agreement, and asked to re-sign it, taking note of the attendance section.</w:t>
      </w:r>
    </w:p>
    <w:bookmarkStart w:colFirst="0" w:colLast="0" w:name="bookmark=id.tyjcwt" w:id="5"/>
    <w:bookmarkEnd w:id="5"/>
    <w:p w:rsidR="00000000" w:rsidDel="00000000" w:rsidP="00000000" w:rsidRDefault="00000000" w:rsidRPr="00000000" w14:paraId="0000004F">
      <w:pPr>
        <w:pageBreakBefore w:val="0"/>
        <w:tabs>
          <w:tab w:val="left" w:leader="none" w:pos="1080"/>
        </w:tabs>
        <w:spacing w:line="358" w:lineRule="auto"/>
        <w:ind w:left="1080" w:right="440" w:hanging="36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50">
      <w:pPr>
        <w:pageBreakBefore w:val="0"/>
        <w:ind w:left="360" w:firstLine="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5.  Development and Achievement</w:t>
      </w:r>
      <w:r w:rsidDel="00000000" w:rsidR="00000000" w:rsidRPr="00000000">
        <w:rPr>
          <w:rtl w:val="0"/>
        </w:rPr>
      </w:r>
    </w:p>
    <w:p w:rsidR="00000000" w:rsidDel="00000000" w:rsidP="00000000" w:rsidRDefault="00000000" w:rsidRPr="00000000" w14:paraId="00000051">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2">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3">
      <w:pPr>
        <w:pageBreakBefore w:val="0"/>
        <w:spacing w:line="341" w:lineRule="auto"/>
        <w:ind w:left="360" w:right="820" w:firstLine="0"/>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5.1 </w:t>
      </w:r>
      <w:r w:rsidDel="00000000" w:rsidR="00000000" w:rsidRPr="00000000">
        <w:rPr>
          <w:rFonts w:ascii="Arial" w:cs="Arial" w:eastAsia="Arial" w:hAnsi="Arial"/>
          <w:sz w:val="24"/>
          <w:szCs w:val="24"/>
          <w:vertAlign w:val="baseline"/>
          <w:rtl w:val="0"/>
        </w:rPr>
        <w:t xml:space="preserve">Each Student will need to have a plan that delivers Individualised learning to</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meet their needs and overcome their barriers. Their plan needs to demonstrate a sustained programme of learning provision and will include opportunities for the young person to be mentored. Mentoring will focus on sourcing opportunities for the individual learning plan, working collaboratively across agencies, pastoral support, signposting key services and supporting transition events.</w:t>
      </w:r>
    </w:p>
    <w:p w:rsidR="00000000" w:rsidDel="00000000" w:rsidP="00000000" w:rsidRDefault="00000000" w:rsidRPr="00000000" w14:paraId="00000054">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6">
      <w:pPr>
        <w:pageBreakBefore w:val="0"/>
        <w:spacing w:line="338" w:lineRule="auto"/>
        <w:ind w:left="360" w:right="900" w:firstLine="0"/>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5.2 </w:t>
      </w:r>
      <w:r w:rsidDel="00000000" w:rsidR="00000000" w:rsidRPr="00000000">
        <w:rPr>
          <w:rFonts w:ascii="Arial" w:cs="Arial" w:eastAsia="Arial" w:hAnsi="Arial"/>
          <w:sz w:val="24"/>
          <w:szCs w:val="24"/>
          <w:vertAlign w:val="baseline"/>
          <w:rtl w:val="0"/>
        </w:rPr>
        <w:t xml:space="preserve">Each Student will attend for a maximum of 16 hours per week at  JOURNEY EDUCATION GROUP, and may be dual registered with another provider.</w:t>
      </w:r>
    </w:p>
    <w:p w:rsidR="00000000" w:rsidDel="00000000" w:rsidP="00000000" w:rsidRDefault="00000000" w:rsidRPr="00000000" w14:paraId="0000005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8">
      <w:pPr>
        <w:pageBreakBefore w:val="0"/>
        <w:spacing w:line="375" w:lineRule="auto"/>
        <w:ind w:left="360" w:right="520" w:firstLine="0"/>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5.3 </w:t>
      </w:r>
      <w:r w:rsidDel="00000000" w:rsidR="00000000" w:rsidRPr="00000000">
        <w:rPr>
          <w:rFonts w:ascii="Arial" w:cs="Arial" w:eastAsia="Arial" w:hAnsi="Arial"/>
          <w:sz w:val="24"/>
          <w:szCs w:val="24"/>
          <w:vertAlign w:val="baseline"/>
          <w:rtl w:val="0"/>
        </w:rPr>
        <w:t xml:space="preserve">JOURNEY EDUCATION GROUP has a robust initial assessment process. Each Student will undertake a</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written Initial assessment process, which will identify any support needs and map out their training routes and will have an ILP that will map their training throughout the programme, linked to regular reviews and updated as the Student progresses and regular review with Careers Education Information Advice and Guidance Advisors. We will also use the </w:t>
      </w:r>
      <w:r w:rsidDel="00000000" w:rsidR="00000000" w:rsidRPr="00000000">
        <w:rPr>
          <w:rFonts w:ascii="Arial" w:cs="Arial" w:eastAsia="Arial" w:hAnsi="Arial"/>
          <w:b w:val="1"/>
          <w:sz w:val="24"/>
          <w:szCs w:val="24"/>
          <w:vertAlign w:val="baseline"/>
          <w:rtl w:val="0"/>
        </w:rPr>
        <w:t xml:space="preserve">MTQ48 Mental Toughness diagnostic</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b w:val="1"/>
          <w:sz w:val="24"/>
          <w:szCs w:val="24"/>
          <w:vertAlign w:val="baseline"/>
          <w:rtl w:val="0"/>
        </w:rPr>
        <w:t xml:space="preserve">tool</w:t>
      </w:r>
      <w:r w:rsidDel="00000000" w:rsidR="00000000" w:rsidRPr="00000000">
        <w:rPr>
          <w:rFonts w:ascii="Arial" w:cs="Arial" w:eastAsia="Arial" w:hAnsi="Arial"/>
          <w:sz w:val="24"/>
          <w:szCs w:val="24"/>
          <w:vertAlign w:val="baseline"/>
          <w:rtl w:val="0"/>
        </w:rPr>
        <w:t xml:space="preserve">, which identifies resilience and areas of development. We have experience of</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learning that builds on the Student’s individual learning plan.</w:t>
      </w:r>
      <w:r w:rsidDel="00000000" w:rsidR="00000000" w:rsidRPr="00000000">
        <w:rPr>
          <w:rtl w:val="0"/>
        </w:rPr>
      </w:r>
    </w:p>
    <w:p w:rsidR="00000000" w:rsidDel="00000000" w:rsidP="00000000" w:rsidRDefault="00000000" w:rsidRPr="00000000" w14:paraId="0000005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A">
      <w:pPr>
        <w:pageBreakBefore w:val="0"/>
        <w:ind w:left="360" w:firstLine="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6.  Legal Note</w:t>
      </w:r>
      <w:r w:rsidDel="00000000" w:rsidR="00000000" w:rsidRPr="00000000">
        <w:rPr>
          <w:rtl w:val="0"/>
        </w:rPr>
      </w:r>
    </w:p>
    <w:p w:rsidR="00000000" w:rsidDel="00000000" w:rsidP="00000000" w:rsidRDefault="00000000" w:rsidRPr="00000000" w14:paraId="0000005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C">
      <w:pPr>
        <w:pageBreakBefore w:val="0"/>
        <w:spacing w:line="358" w:lineRule="auto"/>
        <w:ind w:left="360" w:right="240" w:firstLine="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6.1 Parents have a legal duty to ensure the regular and full attendance at school of registered pupils (Education Act 1996). This policy is based on the law and on Best Practice guidance produced by the DfE and the Local Authority. The Education Welfare Service aims to work with schools and families to promote good attendance and avoid legal action. However, in some cases, parents are prosecuted (taken to court) or have to pay a Fixed Penalty (fine) if these absences continue.</w:t>
      </w:r>
    </w:p>
    <w:bookmarkStart w:colFirst="0" w:colLast="0" w:name="bookmark=id.3dy6vkm" w:id="6"/>
    <w:bookmarkEnd w:id="6"/>
    <w:p w:rsidR="00000000" w:rsidDel="00000000" w:rsidP="00000000" w:rsidRDefault="00000000" w:rsidRPr="00000000" w14:paraId="0000005D">
      <w:pPr>
        <w:pageBreakBefore w:val="0"/>
        <w:spacing w:line="358" w:lineRule="auto"/>
        <w:ind w:left="360" w:right="240"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5E">
      <w:pPr>
        <w:pageBreakBefore w:val="0"/>
        <w:spacing w:line="271" w:lineRule="auto"/>
        <w:ind w:left="360" w:right="520" w:firstLine="0"/>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6.2 </w:t>
      </w:r>
      <w:r w:rsidDel="00000000" w:rsidR="00000000" w:rsidRPr="00000000">
        <w:rPr>
          <w:rFonts w:ascii="Arial" w:cs="Arial" w:eastAsia="Arial" w:hAnsi="Arial"/>
          <w:sz w:val="24"/>
          <w:szCs w:val="24"/>
          <w:vertAlign w:val="baseline"/>
          <w:rtl w:val="0"/>
        </w:rPr>
        <w:t xml:space="preserve">We value your support in helping us to maintain the high standards to which</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JOURNEY EDUCATION GROUP aspire too. As final reminder the table below highlights the impact of time away from learning:</w:t>
      </w:r>
    </w:p>
    <w:p w:rsidR="00000000" w:rsidDel="00000000" w:rsidP="00000000" w:rsidRDefault="00000000" w:rsidRPr="00000000" w14:paraId="0000005F">
      <w:pPr>
        <w:pageBreakBefore w:val="0"/>
        <w:rPr>
          <w:rFonts w:ascii="Times New Roman" w:cs="Times New Roman" w:eastAsia="Times New Roman" w:hAnsi="Times New Roman"/>
          <w:vertAlign w:val="baseline"/>
        </w:rPr>
      </w:pPr>
      <w:r w:rsidDel="00000000" w:rsidR="00000000" w:rsidRPr="00000000">
        <w:rPr>
          <w:rtl w:val="0"/>
        </w:rPr>
      </w:r>
    </w:p>
    <w:tbl>
      <w:tblPr>
        <w:tblStyle w:val="Table1"/>
        <w:tblW w:w="9080.0" w:type="dxa"/>
        <w:jc w:val="left"/>
        <w:tblInd w:w="230.0" w:type="dxa"/>
        <w:tblLayout w:type="fixed"/>
        <w:tblLook w:val="0000"/>
      </w:tblPr>
      <w:tblGrid>
        <w:gridCol w:w="100"/>
        <w:gridCol w:w="3240"/>
        <w:gridCol w:w="120"/>
        <w:gridCol w:w="3080"/>
        <w:gridCol w:w="80"/>
        <w:gridCol w:w="2340"/>
        <w:gridCol w:w="120"/>
        <w:tblGridChange w:id="0">
          <w:tblGrid>
            <w:gridCol w:w="100"/>
            <w:gridCol w:w="3240"/>
            <w:gridCol w:w="120"/>
            <w:gridCol w:w="3080"/>
            <w:gridCol w:w="80"/>
            <w:gridCol w:w="2340"/>
            <w:gridCol w:w="120"/>
          </w:tblGrid>
        </w:tblGridChange>
      </w:tblGrid>
      <w:tr>
        <w:trPr>
          <w:cantSplit w:val="0"/>
          <w:trHeight w:val="342" w:hRule="atLeast"/>
          <w:tblHeader w:val="0"/>
        </w:trPr>
        <w:tc>
          <w:tcPr>
            <w:tcBorders>
              <w:top w:color="000000" w:space="0" w:sz="8" w:val="single"/>
              <w:left w:color="000000" w:space="0" w:sz="8" w:val="single"/>
            </w:tcBorders>
            <w:shd w:fill="bfbfbf" w:val="clear"/>
          </w:tcPr>
          <w:p w:rsidR="00000000" w:rsidDel="00000000" w:rsidP="00000000" w:rsidRDefault="00000000" w:rsidRPr="00000000" w14:paraId="00000060">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8" w:val="single"/>
            </w:tcBorders>
            <w:shd w:fill="bfbfbf" w:val="clear"/>
          </w:tcPr>
          <w:p w:rsidR="00000000" w:rsidDel="00000000" w:rsidP="00000000" w:rsidRDefault="00000000" w:rsidRPr="00000000" w14:paraId="00000061">
            <w:pPr>
              <w:pageBreakBefore w:val="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Attendance during one</w:t>
            </w:r>
            <w:r w:rsidDel="00000000" w:rsidR="00000000" w:rsidRPr="00000000">
              <w:rPr>
                <w:rtl w:val="0"/>
              </w:rPr>
            </w:r>
          </w:p>
        </w:tc>
        <w:tc>
          <w:tcPr>
            <w:tcBorders>
              <w:top w:color="000000" w:space="0" w:sz="8" w:val="single"/>
              <w:right w:color="000000" w:space="0" w:sz="8" w:val="single"/>
            </w:tcBorders>
            <w:shd w:fill="bfbfbf" w:val="clear"/>
          </w:tcPr>
          <w:p w:rsidR="00000000" w:rsidDel="00000000" w:rsidP="00000000" w:rsidRDefault="00000000" w:rsidRPr="00000000" w14:paraId="00000062">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8" w:val="single"/>
              <w:right w:color="000000" w:space="0" w:sz="8" w:val="single"/>
            </w:tcBorders>
            <w:shd w:fill="bfbfbf" w:val="clear"/>
          </w:tcPr>
          <w:p w:rsidR="00000000" w:rsidDel="00000000" w:rsidP="00000000" w:rsidRDefault="00000000" w:rsidRPr="00000000" w14:paraId="00000063">
            <w:pPr>
              <w:pageBreakBefore w:val="0"/>
              <w:ind w:left="100" w:firstLine="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Equals Days Absent</w:t>
            </w:r>
            <w:r w:rsidDel="00000000" w:rsidR="00000000" w:rsidRPr="00000000">
              <w:rPr>
                <w:rtl w:val="0"/>
              </w:rPr>
            </w:r>
          </w:p>
        </w:tc>
        <w:tc>
          <w:tcPr>
            <w:tcBorders>
              <w:top w:color="000000" w:space="0" w:sz="8" w:val="single"/>
            </w:tcBorders>
            <w:shd w:fill="bfbfbf" w:val="clear"/>
          </w:tcPr>
          <w:p w:rsidR="00000000" w:rsidDel="00000000" w:rsidP="00000000" w:rsidRDefault="00000000" w:rsidRPr="00000000" w14:paraId="00000064">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8" w:val="single"/>
            </w:tcBorders>
            <w:shd w:fill="bfbfbf" w:val="clear"/>
          </w:tcPr>
          <w:p w:rsidR="00000000" w:rsidDel="00000000" w:rsidP="00000000" w:rsidRDefault="00000000" w:rsidRPr="00000000" w14:paraId="00000065">
            <w:pPr>
              <w:pageBreakBefore w:val="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Which is</w:t>
            </w:r>
            <w:r w:rsidDel="00000000" w:rsidR="00000000" w:rsidRPr="00000000">
              <w:rPr>
                <w:rtl w:val="0"/>
              </w:rPr>
            </w:r>
          </w:p>
        </w:tc>
        <w:tc>
          <w:tcPr>
            <w:tcBorders>
              <w:top w:color="000000" w:space="0" w:sz="8" w:val="single"/>
              <w:right w:color="000000" w:space="0" w:sz="8" w:val="single"/>
            </w:tcBorders>
            <w:shd w:fill="bfbfbf" w:val="clear"/>
          </w:tcPr>
          <w:p w:rsidR="00000000" w:rsidDel="00000000" w:rsidP="00000000" w:rsidRDefault="00000000" w:rsidRPr="00000000" w14:paraId="00000066">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252" w:hRule="atLeast"/>
          <w:tblHeader w:val="0"/>
        </w:trPr>
        <w:tc>
          <w:tcPr>
            <w:tcBorders>
              <w:left w:color="000000" w:space="0" w:sz="8" w:val="single"/>
            </w:tcBorders>
            <w:shd w:fill="bfbfbf" w:val="clear"/>
          </w:tcPr>
          <w:p w:rsidR="00000000" w:rsidDel="00000000" w:rsidP="00000000" w:rsidRDefault="00000000" w:rsidRPr="00000000" w14:paraId="00000067">
            <w:pPr>
              <w:pageBreakBefore w:val="0"/>
              <w:rPr>
                <w:rFonts w:ascii="Times New Roman" w:cs="Times New Roman" w:eastAsia="Times New Roman" w:hAnsi="Times New Roman"/>
                <w:sz w:val="21"/>
                <w:szCs w:val="21"/>
                <w:vertAlign w:val="baseline"/>
              </w:rPr>
            </w:pPr>
            <w:r w:rsidDel="00000000" w:rsidR="00000000" w:rsidRPr="00000000">
              <w:rPr>
                <w:rtl w:val="0"/>
              </w:rPr>
            </w:r>
          </w:p>
        </w:tc>
        <w:tc>
          <w:tcPr>
            <w:vMerge w:val="restart"/>
            <w:shd w:fill="bfbfbf" w:val="clear"/>
          </w:tcPr>
          <w:p w:rsidR="00000000" w:rsidDel="00000000" w:rsidP="00000000" w:rsidRDefault="00000000" w:rsidRPr="00000000" w14:paraId="00000068">
            <w:pPr>
              <w:pageBreakBefore w:val="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School Year</w:t>
            </w:r>
            <w:r w:rsidDel="00000000" w:rsidR="00000000" w:rsidRPr="00000000">
              <w:rPr>
                <w:rtl w:val="0"/>
              </w:rPr>
            </w:r>
          </w:p>
        </w:tc>
        <w:tc>
          <w:tcPr>
            <w:tcBorders>
              <w:right w:color="000000" w:space="0" w:sz="8" w:val="single"/>
            </w:tcBorders>
            <w:shd w:fill="bfbfbf" w:val="clear"/>
          </w:tcPr>
          <w:p w:rsidR="00000000" w:rsidDel="00000000" w:rsidP="00000000" w:rsidRDefault="00000000" w:rsidRPr="00000000" w14:paraId="00000069">
            <w:pPr>
              <w:pageBreakBefore w:val="0"/>
              <w:rPr>
                <w:rFonts w:ascii="Times New Roman" w:cs="Times New Roman" w:eastAsia="Times New Roman" w:hAnsi="Times New Roman"/>
                <w:sz w:val="21"/>
                <w:szCs w:val="21"/>
                <w:vertAlign w:val="baseline"/>
              </w:rPr>
            </w:pPr>
            <w:r w:rsidDel="00000000" w:rsidR="00000000" w:rsidRPr="00000000">
              <w:rPr>
                <w:rtl w:val="0"/>
              </w:rPr>
            </w:r>
          </w:p>
        </w:tc>
        <w:tc>
          <w:tcPr>
            <w:tcBorders>
              <w:right w:color="000000" w:space="0" w:sz="8" w:val="single"/>
            </w:tcBorders>
            <w:shd w:fill="bfbfbf" w:val="clear"/>
          </w:tcPr>
          <w:p w:rsidR="00000000" w:rsidDel="00000000" w:rsidP="00000000" w:rsidRDefault="00000000" w:rsidRPr="00000000" w14:paraId="0000006A">
            <w:pPr>
              <w:pageBreakBefore w:val="0"/>
              <w:rPr>
                <w:rFonts w:ascii="Times New Roman" w:cs="Times New Roman" w:eastAsia="Times New Roman" w:hAnsi="Times New Roman"/>
                <w:sz w:val="21"/>
                <w:szCs w:val="21"/>
                <w:vertAlign w:val="baseline"/>
              </w:rPr>
            </w:pPr>
            <w:r w:rsidDel="00000000" w:rsidR="00000000" w:rsidRPr="00000000">
              <w:rPr>
                <w:rtl w:val="0"/>
              </w:rPr>
            </w:r>
          </w:p>
        </w:tc>
        <w:tc>
          <w:tcPr>
            <w:shd w:fill="bfbfbf" w:val="clear"/>
          </w:tcPr>
          <w:p w:rsidR="00000000" w:rsidDel="00000000" w:rsidP="00000000" w:rsidRDefault="00000000" w:rsidRPr="00000000" w14:paraId="0000006B">
            <w:pPr>
              <w:pageBreakBefore w:val="0"/>
              <w:rPr>
                <w:rFonts w:ascii="Times New Roman" w:cs="Times New Roman" w:eastAsia="Times New Roman" w:hAnsi="Times New Roman"/>
                <w:sz w:val="21"/>
                <w:szCs w:val="21"/>
                <w:vertAlign w:val="baseline"/>
              </w:rPr>
            </w:pPr>
            <w:r w:rsidDel="00000000" w:rsidR="00000000" w:rsidRPr="00000000">
              <w:rPr>
                <w:rtl w:val="0"/>
              </w:rPr>
            </w:r>
          </w:p>
        </w:tc>
        <w:tc>
          <w:tcPr>
            <w:shd w:fill="bfbfbf" w:val="clear"/>
          </w:tcPr>
          <w:p w:rsidR="00000000" w:rsidDel="00000000" w:rsidP="00000000" w:rsidRDefault="00000000" w:rsidRPr="00000000" w14:paraId="0000006C">
            <w:pPr>
              <w:pageBreakBefore w:val="0"/>
              <w:rPr>
                <w:rFonts w:ascii="Arial" w:cs="Arial" w:eastAsia="Arial" w:hAnsi="Arial"/>
                <w:b w:val="0"/>
                <w:sz w:val="22"/>
                <w:szCs w:val="22"/>
                <w:highlight w:val="lightGray"/>
                <w:vertAlign w:val="baseline"/>
              </w:rPr>
            </w:pPr>
            <w:r w:rsidDel="00000000" w:rsidR="00000000" w:rsidRPr="00000000">
              <w:rPr>
                <w:rFonts w:ascii="Arial" w:cs="Arial" w:eastAsia="Arial" w:hAnsi="Arial"/>
                <w:b w:val="1"/>
                <w:sz w:val="22"/>
                <w:szCs w:val="22"/>
                <w:highlight w:val="lightGray"/>
                <w:vertAlign w:val="baseline"/>
                <w:rtl w:val="0"/>
              </w:rPr>
              <w:t xml:space="preserve">approximately Weeks</w:t>
            </w:r>
            <w:r w:rsidDel="00000000" w:rsidR="00000000" w:rsidRPr="00000000">
              <w:rPr>
                <w:rtl w:val="0"/>
              </w:rPr>
            </w:r>
          </w:p>
        </w:tc>
        <w:tc>
          <w:tcPr>
            <w:tcBorders>
              <w:right w:color="000000" w:space="0" w:sz="8" w:val="single"/>
            </w:tcBorders>
            <w:shd w:fill="bfbfbf" w:val="clear"/>
          </w:tcPr>
          <w:p w:rsidR="00000000" w:rsidDel="00000000" w:rsidP="00000000" w:rsidRDefault="00000000" w:rsidRPr="00000000" w14:paraId="0000006D">
            <w:pPr>
              <w:pageBreakBefore w:val="0"/>
              <w:rPr>
                <w:rFonts w:ascii="Times New Roman" w:cs="Times New Roman" w:eastAsia="Times New Roman" w:hAnsi="Times New Roman"/>
                <w:sz w:val="21"/>
                <w:szCs w:val="21"/>
                <w:vertAlign w:val="baseline"/>
              </w:rPr>
            </w:pPr>
            <w:r w:rsidDel="00000000" w:rsidR="00000000" w:rsidRPr="00000000">
              <w:rPr>
                <w:rtl w:val="0"/>
              </w:rPr>
            </w:r>
          </w:p>
        </w:tc>
      </w:tr>
      <w:tr>
        <w:trPr>
          <w:cantSplit w:val="0"/>
          <w:trHeight w:val="80" w:hRule="atLeast"/>
          <w:tblHeader w:val="0"/>
        </w:trPr>
        <w:tc>
          <w:tcPr>
            <w:tcBorders>
              <w:left w:color="000000" w:space="0" w:sz="8" w:val="single"/>
            </w:tcBorders>
            <w:shd w:fill="bfbfbf" w:val="clear"/>
          </w:tcPr>
          <w:p w:rsidR="00000000" w:rsidDel="00000000" w:rsidP="00000000" w:rsidRDefault="00000000" w:rsidRPr="00000000" w14:paraId="0000006E">
            <w:pPr>
              <w:pageBreakBefore w:val="0"/>
              <w:rPr>
                <w:rFonts w:ascii="Times New Roman" w:cs="Times New Roman" w:eastAsia="Times New Roman" w:hAnsi="Times New Roman"/>
                <w:sz w:val="6"/>
                <w:szCs w:val="6"/>
                <w:vertAlign w:val="baseline"/>
              </w:rPr>
            </w:pPr>
            <w:r w:rsidDel="00000000" w:rsidR="00000000" w:rsidRPr="00000000">
              <w:rPr>
                <w:rtl w:val="0"/>
              </w:rPr>
            </w:r>
          </w:p>
        </w:tc>
        <w:tc>
          <w:tcPr>
            <w:vMerge w:val="continue"/>
            <w:shd w:fill="bfbfbf" w:val="clea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6"/>
                <w:szCs w:val="6"/>
                <w:vertAlign w:val="baseline"/>
              </w:rPr>
            </w:pPr>
            <w:r w:rsidDel="00000000" w:rsidR="00000000" w:rsidRPr="00000000">
              <w:rPr>
                <w:rtl w:val="0"/>
              </w:rPr>
            </w:r>
          </w:p>
        </w:tc>
        <w:tc>
          <w:tcPr>
            <w:tcBorders>
              <w:right w:color="000000" w:space="0" w:sz="8" w:val="single"/>
            </w:tcBorders>
            <w:shd w:fill="bfbfbf" w:val="clear"/>
          </w:tcPr>
          <w:p w:rsidR="00000000" w:rsidDel="00000000" w:rsidP="00000000" w:rsidRDefault="00000000" w:rsidRPr="00000000" w14:paraId="00000070">
            <w:pPr>
              <w:pageBreakBefore w:val="0"/>
              <w:rPr>
                <w:rFonts w:ascii="Times New Roman" w:cs="Times New Roman" w:eastAsia="Times New Roman" w:hAnsi="Times New Roman"/>
                <w:sz w:val="6"/>
                <w:szCs w:val="6"/>
                <w:vertAlign w:val="baseline"/>
              </w:rPr>
            </w:pPr>
            <w:r w:rsidDel="00000000" w:rsidR="00000000" w:rsidRPr="00000000">
              <w:rPr>
                <w:rtl w:val="0"/>
              </w:rPr>
            </w:r>
          </w:p>
        </w:tc>
        <w:tc>
          <w:tcPr>
            <w:tcBorders>
              <w:right w:color="000000" w:space="0" w:sz="8" w:val="single"/>
            </w:tcBorders>
            <w:shd w:fill="bfbfbf" w:val="clear"/>
          </w:tcPr>
          <w:p w:rsidR="00000000" w:rsidDel="00000000" w:rsidP="00000000" w:rsidRDefault="00000000" w:rsidRPr="00000000" w14:paraId="00000071">
            <w:pPr>
              <w:pageBreakBefore w:val="0"/>
              <w:rPr>
                <w:rFonts w:ascii="Times New Roman" w:cs="Times New Roman" w:eastAsia="Times New Roman" w:hAnsi="Times New Roman"/>
                <w:sz w:val="6"/>
                <w:szCs w:val="6"/>
                <w:vertAlign w:val="baseline"/>
              </w:rPr>
            </w:pPr>
            <w:r w:rsidDel="00000000" w:rsidR="00000000" w:rsidRPr="00000000">
              <w:rPr>
                <w:rtl w:val="0"/>
              </w:rPr>
            </w:r>
          </w:p>
        </w:tc>
        <w:tc>
          <w:tcPr>
            <w:shd w:fill="bfbfbf" w:val="clear"/>
          </w:tcPr>
          <w:p w:rsidR="00000000" w:rsidDel="00000000" w:rsidP="00000000" w:rsidRDefault="00000000" w:rsidRPr="00000000" w14:paraId="00000072">
            <w:pPr>
              <w:pageBreakBefore w:val="0"/>
              <w:rPr>
                <w:rFonts w:ascii="Times New Roman" w:cs="Times New Roman" w:eastAsia="Times New Roman" w:hAnsi="Times New Roman"/>
                <w:sz w:val="6"/>
                <w:szCs w:val="6"/>
                <w:vertAlign w:val="baseline"/>
              </w:rPr>
            </w:pPr>
            <w:r w:rsidDel="00000000" w:rsidR="00000000" w:rsidRPr="00000000">
              <w:rPr>
                <w:rtl w:val="0"/>
              </w:rPr>
            </w:r>
          </w:p>
        </w:tc>
        <w:tc>
          <w:tcPr>
            <w:vMerge w:val="restart"/>
            <w:shd w:fill="bfbfbf" w:val="clear"/>
          </w:tcPr>
          <w:p w:rsidR="00000000" w:rsidDel="00000000" w:rsidP="00000000" w:rsidRDefault="00000000" w:rsidRPr="00000000" w14:paraId="00000073">
            <w:pPr>
              <w:pageBreakBefore w:val="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Absent</w:t>
            </w:r>
            <w:r w:rsidDel="00000000" w:rsidR="00000000" w:rsidRPr="00000000">
              <w:rPr>
                <w:rtl w:val="0"/>
              </w:rPr>
            </w:r>
          </w:p>
        </w:tc>
        <w:tc>
          <w:tcPr>
            <w:tcBorders>
              <w:right w:color="000000" w:space="0" w:sz="8" w:val="single"/>
            </w:tcBorders>
            <w:shd w:fill="bfbfbf" w:val="clear"/>
          </w:tcPr>
          <w:p w:rsidR="00000000" w:rsidDel="00000000" w:rsidP="00000000" w:rsidRDefault="00000000" w:rsidRPr="00000000" w14:paraId="00000074">
            <w:pPr>
              <w:pageBreakBefore w:val="0"/>
              <w:rPr>
                <w:rFonts w:ascii="Times New Roman" w:cs="Times New Roman" w:eastAsia="Times New Roman" w:hAnsi="Times New Roman"/>
                <w:sz w:val="6"/>
                <w:szCs w:val="6"/>
                <w:vertAlign w:val="baseline"/>
              </w:rPr>
            </w:pPr>
            <w:r w:rsidDel="00000000" w:rsidR="00000000" w:rsidRPr="00000000">
              <w:rPr>
                <w:rtl w:val="0"/>
              </w:rPr>
            </w:r>
          </w:p>
        </w:tc>
      </w:tr>
      <w:tr>
        <w:trPr>
          <w:cantSplit w:val="0"/>
          <w:trHeight w:val="173" w:hRule="atLeast"/>
          <w:tblHeader w:val="0"/>
        </w:trPr>
        <w:tc>
          <w:tcPr>
            <w:tcBorders>
              <w:left w:color="000000" w:space="0" w:sz="8" w:val="single"/>
            </w:tcBorders>
            <w:shd w:fill="bfbfbf" w:val="clear"/>
          </w:tcPr>
          <w:p w:rsidR="00000000" w:rsidDel="00000000" w:rsidP="00000000" w:rsidRDefault="00000000" w:rsidRPr="00000000" w14:paraId="00000075">
            <w:pPr>
              <w:pageBreakBefore w:val="0"/>
              <w:rPr>
                <w:rFonts w:ascii="Times New Roman" w:cs="Times New Roman" w:eastAsia="Times New Roman" w:hAnsi="Times New Roman"/>
                <w:sz w:val="15"/>
                <w:szCs w:val="15"/>
                <w:vertAlign w:val="baseline"/>
              </w:rPr>
            </w:pPr>
            <w:r w:rsidDel="00000000" w:rsidR="00000000" w:rsidRPr="00000000">
              <w:rPr>
                <w:rtl w:val="0"/>
              </w:rPr>
            </w:r>
          </w:p>
        </w:tc>
        <w:tc>
          <w:tcPr>
            <w:shd w:fill="bfbfbf" w:val="clear"/>
          </w:tcPr>
          <w:p w:rsidR="00000000" w:rsidDel="00000000" w:rsidP="00000000" w:rsidRDefault="00000000" w:rsidRPr="00000000" w14:paraId="00000076">
            <w:pPr>
              <w:pageBreakBefore w:val="0"/>
              <w:rPr>
                <w:rFonts w:ascii="Times New Roman" w:cs="Times New Roman" w:eastAsia="Times New Roman" w:hAnsi="Times New Roman"/>
                <w:sz w:val="15"/>
                <w:szCs w:val="15"/>
                <w:vertAlign w:val="baseline"/>
              </w:rPr>
            </w:pPr>
            <w:r w:rsidDel="00000000" w:rsidR="00000000" w:rsidRPr="00000000">
              <w:rPr>
                <w:rtl w:val="0"/>
              </w:rPr>
            </w:r>
          </w:p>
        </w:tc>
        <w:tc>
          <w:tcPr>
            <w:tcBorders>
              <w:right w:color="000000" w:space="0" w:sz="8" w:val="single"/>
            </w:tcBorders>
            <w:shd w:fill="bfbfbf" w:val="clear"/>
          </w:tcPr>
          <w:p w:rsidR="00000000" w:rsidDel="00000000" w:rsidP="00000000" w:rsidRDefault="00000000" w:rsidRPr="00000000" w14:paraId="00000077">
            <w:pPr>
              <w:pageBreakBefore w:val="0"/>
              <w:rPr>
                <w:rFonts w:ascii="Times New Roman" w:cs="Times New Roman" w:eastAsia="Times New Roman" w:hAnsi="Times New Roman"/>
                <w:sz w:val="15"/>
                <w:szCs w:val="15"/>
                <w:vertAlign w:val="baseline"/>
              </w:rPr>
            </w:pPr>
            <w:r w:rsidDel="00000000" w:rsidR="00000000" w:rsidRPr="00000000">
              <w:rPr>
                <w:rtl w:val="0"/>
              </w:rPr>
            </w:r>
          </w:p>
        </w:tc>
        <w:tc>
          <w:tcPr>
            <w:tcBorders>
              <w:right w:color="000000" w:space="0" w:sz="8" w:val="single"/>
            </w:tcBorders>
            <w:shd w:fill="bfbfbf" w:val="clear"/>
          </w:tcPr>
          <w:p w:rsidR="00000000" w:rsidDel="00000000" w:rsidP="00000000" w:rsidRDefault="00000000" w:rsidRPr="00000000" w14:paraId="00000078">
            <w:pPr>
              <w:pageBreakBefore w:val="0"/>
              <w:rPr>
                <w:rFonts w:ascii="Times New Roman" w:cs="Times New Roman" w:eastAsia="Times New Roman" w:hAnsi="Times New Roman"/>
                <w:sz w:val="15"/>
                <w:szCs w:val="15"/>
                <w:vertAlign w:val="baseline"/>
              </w:rPr>
            </w:pPr>
            <w:r w:rsidDel="00000000" w:rsidR="00000000" w:rsidRPr="00000000">
              <w:rPr>
                <w:rtl w:val="0"/>
              </w:rPr>
            </w:r>
          </w:p>
        </w:tc>
        <w:tc>
          <w:tcPr>
            <w:shd w:fill="bfbfbf" w:val="clear"/>
          </w:tcPr>
          <w:p w:rsidR="00000000" w:rsidDel="00000000" w:rsidP="00000000" w:rsidRDefault="00000000" w:rsidRPr="00000000" w14:paraId="00000079">
            <w:pPr>
              <w:pageBreakBefore w:val="0"/>
              <w:rPr>
                <w:rFonts w:ascii="Times New Roman" w:cs="Times New Roman" w:eastAsia="Times New Roman" w:hAnsi="Times New Roman"/>
                <w:sz w:val="15"/>
                <w:szCs w:val="15"/>
                <w:vertAlign w:val="baseline"/>
              </w:rPr>
            </w:pPr>
            <w:r w:rsidDel="00000000" w:rsidR="00000000" w:rsidRPr="00000000">
              <w:rPr>
                <w:rtl w:val="0"/>
              </w:rPr>
            </w:r>
          </w:p>
        </w:tc>
        <w:tc>
          <w:tcPr>
            <w:vMerge w:val="continue"/>
            <w:shd w:fill="bfbfbf" w:val="clea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5"/>
                <w:szCs w:val="15"/>
                <w:vertAlign w:val="baseline"/>
              </w:rPr>
            </w:pPr>
            <w:r w:rsidDel="00000000" w:rsidR="00000000" w:rsidRPr="00000000">
              <w:rPr>
                <w:rtl w:val="0"/>
              </w:rPr>
            </w:r>
          </w:p>
        </w:tc>
        <w:tc>
          <w:tcPr>
            <w:tcBorders>
              <w:right w:color="000000" w:space="0" w:sz="8" w:val="single"/>
            </w:tcBorders>
            <w:shd w:fill="bfbfbf" w:val="clear"/>
          </w:tcPr>
          <w:p w:rsidR="00000000" w:rsidDel="00000000" w:rsidP="00000000" w:rsidRDefault="00000000" w:rsidRPr="00000000" w14:paraId="0000007B">
            <w:pPr>
              <w:pageBreakBefore w:val="0"/>
              <w:rPr>
                <w:rFonts w:ascii="Times New Roman" w:cs="Times New Roman" w:eastAsia="Times New Roman" w:hAnsi="Times New Roman"/>
                <w:sz w:val="15"/>
                <w:szCs w:val="15"/>
                <w:vertAlign w:val="baseline"/>
              </w:rPr>
            </w:pPr>
            <w:r w:rsidDel="00000000" w:rsidR="00000000" w:rsidRPr="00000000">
              <w:rPr>
                <w:rtl w:val="0"/>
              </w:rPr>
            </w:r>
          </w:p>
        </w:tc>
      </w:tr>
      <w:tr>
        <w:trPr>
          <w:cantSplit w:val="0"/>
          <w:trHeight w:val="414" w:hRule="atLeast"/>
          <w:tblHeader w:val="0"/>
        </w:trPr>
        <w:tc>
          <w:tcPr>
            <w:tcBorders>
              <w:left w:color="000000" w:space="0" w:sz="8" w:val="single"/>
              <w:bottom w:color="000000" w:space="0" w:sz="8" w:val="single"/>
            </w:tcBorders>
            <w:shd w:fill="bfbfbf" w:val="clear"/>
          </w:tcPr>
          <w:p w:rsidR="00000000" w:rsidDel="00000000" w:rsidP="00000000" w:rsidRDefault="00000000" w:rsidRPr="00000000" w14:paraId="0000007C">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bfbfbf" w:val="clear"/>
          </w:tcPr>
          <w:p w:rsidR="00000000" w:rsidDel="00000000" w:rsidP="00000000" w:rsidRDefault="00000000" w:rsidRPr="00000000" w14:paraId="0000007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bfbfbf" w:val="clear"/>
          </w:tcPr>
          <w:p w:rsidR="00000000" w:rsidDel="00000000" w:rsidP="00000000" w:rsidRDefault="00000000" w:rsidRPr="00000000" w14:paraId="0000007E">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bfbfbf" w:val="clear"/>
          </w:tcPr>
          <w:p w:rsidR="00000000" w:rsidDel="00000000" w:rsidP="00000000" w:rsidRDefault="00000000" w:rsidRPr="00000000" w14:paraId="0000007F">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bfbfbf" w:val="clear"/>
          </w:tcPr>
          <w:p w:rsidR="00000000" w:rsidDel="00000000" w:rsidP="00000000" w:rsidRDefault="00000000" w:rsidRPr="00000000" w14:paraId="00000080">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bfbfbf" w:val="clear"/>
          </w:tcPr>
          <w:p w:rsidR="00000000" w:rsidDel="00000000" w:rsidP="00000000" w:rsidRDefault="00000000" w:rsidRPr="00000000" w14:paraId="00000081">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bfbfbf" w:val="clear"/>
          </w:tcPr>
          <w:p w:rsidR="00000000" w:rsidDel="00000000" w:rsidP="00000000" w:rsidRDefault="00000000" w:rsidRPr="00000000" w14:paraId="00000082">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324" w:hRule="atLeast"/>
          <w:tblHeader w:val="0"/>
        </w:trPr>
        <w:tc>
          <w:tcPr>
            <w:tcBorders>
              <w:left w:color="000000" w:space="0" w:sz="8" w:val="single"/>
            </w:tcBorders>
            <w:shd w:fill="8bf729" w:val="clear"/>
          </w:tcPr>
          <w:p w:rsidR="00000000" w:rsidDel="00000000" w:rsidP="00000000" w:rsidRDefault="00000000" w:rsidRPr="00000000" w14:paraId="00000083">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shd w:fill="8bf729" w:val="clear"/>
          </w:tcPr>
          <w:p w:rsidR="00000000" w:rsidDel="00000000" w:rsidP="00000000" w:rsidRDefault="00000000" w:rsidRPr="00000000" w14:paraId="00000084">
            <w:pPr>
              <w:pageBreakBefore w:val="0"/>
              <w:ind w:right="1290"/>
              <w:jc w:val="right"/>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95%</w:t>
            </w:r>
            <w:r w:rsidDel="00000000" w:rsidR="00000000" w:rsidRPr="00000000">
              <w:rPr>
                <w:rtl w:val="0"/>
              </w:rPr>
            </w:r>
          </w:p>
        </w:tc>
        <w:tc>
          <w:tcPr>
            <w:tcBorders>
              <w:right w:color="000000" w:space="0" w:sz="8" w:val="single"/>
            </w:tcBorders>
            <w:shd w:fill="8bf729" w:val="clear"/>
          </w:tcPr>
          <w:p w:rsidR="00000000" w:rsidDel="00000000" w:rsidP="00000000" w:rsidRDefault="00000000" w:rsidRPr="00000000" w14:paraId="00000085">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shd w:fill="8bf729" w:val="clear"/>
          </w:tcPr>
          <w:p w:rsidR="00000000" w:rsidDel="00000000" w:rsidP="00000000" w:rsidRDefault="00000000" w:rsidRPr="00000000" w14:paraId="00000086">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9.5 Days</w:t>
            </w:r>
            <w:r w:rsidDel="00000000" w:rsidR="00000000" w:rsidRPr="00000000">
              <w:rPr>
                <w:rtl w:val="0"/>
              </w:rPr>
            </w:r>
          </w:p>
        </w:tc>
        <w:tc>
          <w:tcPr>
            <w:shd w:fill="8bf729" w:val="clear"/>
          </w:tcPr>
          <w:p w:rsidR="00000000" w:rsidDel="00000000" w:rsidP="00000000" w:rsidRDefault="00000000" w:rsidRPr="00000000" w14:paraId="00000087">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shd w:fill="8bf729" w:val="clear"/>
          </w:tcPr>
          <w:p w:rsidR="00000000" w:rsidDel="00000000" w:rsidP="00000000" w:rsidRDefault="00000000" w:rsidRPr="00000000" w14:paraId="00000088">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2 Weeks</w:t>
            </w:r>
            <w:r w:rsidDel="00000000" w:rsidR="00000000" w:rsidRPr="00000000">
              <w:rPr>
                <w:rtl w:val="0"/>
              </w:rPr>
            </w:r>
          </w:p>
        </w:tc>
        <w:tc>
          <w:tcPr>
            <w:tcBorders>
              <w:right w:color="000000" w:space="0" w:sz="8" w:val="single"/>
            </w:tcBorders>
            <w:shd w:fill="8bf729" w:val="clear"/>
          </w:tcPr>
          <w:p w:rsidR="00000000" w:rsidDel="00000000" w:rsidP="00000000" w:rsidRDefault="00000000" w:rsidRPr="00000000" w14:paraId="00000089">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12" w:hRule="atLeast"/>
          <w:tblHeader w:val="0"/>
        </w:trPr>
        <w:tc>
          <w:tcPr>
            <w:tcBorders>
              <w:left w:color="000000" w:space="0" w:sz="8" w:val="single"/>
              <w:bottom w:color="000000" w:space="0" w:sz="8" w:val="single"/>
            </w:tcBorders>
            <w:shd w:fill="8bf729" w:val="clear"/>
          </w:tcPr>
          <w:p w:rsidR="00000000" w:rsidDel="00000000" w:rsidP="00000000" w:rsidRDefault="00000000" w:rsidRPr="00000000" w14:paraId="0000008A">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8bf729" w:val="clear"/>
          </w:tcPr>
          <w:p w:rsidR="00000000" w:rsidDel="00000000" w:rsidP="00000000" w:rsidRDefault="00000000" w:rsidRPr="00000000" w14:paraId="0000008B">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8bf729" w:val="clear"/>
          </w:tcPr>
          <w:p w:rsidR="00000000" w:rsidDel="00000000" w:rsidP="00000000" w:rsidRDefault="00000000" w:rsidRPr="00000000" w14:paraId="0000008C">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8bf729" w:val="clear"/>
          </w:tcPr>
          <w:p w:rsidR="00000000" w:rsidDel="00000000" w:rsidP="00000000" w:rsidRDefault="00000000" w:rsidRPr="00000000" w14:paraId="0000008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8bf729" w:val="clear"/>
          </w:tcPr>
          <w:p w:rsidR="00000000" w:rsidDel="00000000" w:rsidP="00000000" w:rsidRDefault="00000000" w:rsidRPr="00000000" w14:paraId="0000008E">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8bf729" w:val="clear"/>
          </w:tcPr>
          <w:p w:rsidR="00000000" w:rsidDel="00000000" w:rsidP="00000000" w:rsidRDefault="00000000" w:rsidRPr="00000000" w14:paraId="0000008F">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8bf729" w:val="clear"/>
          </w:tcPr>
          <w:p w:rsidR="00000000" w:rsidDel="00000000" w:rsidP="00000000" w:rsidRDefault="00000000" w:rsidRPr="00000000" w14:paraId="00000090">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322" w:hRule="atLeast"/>
          <w:tblHeader w:val="0"/>
        </w:trPr>
        <w:tc>
          <w:tcPr>
            <w:tcBorders>
              <w:left w:color="000000" w:space="0" w:sz="8" w:val="single"/>
            </w:tcBorders>
            <w:shd w:fill="8bf729" w:val="clear"/>
          </w:tcPr>
          <w:p w:rsidR="00000000" w:rsidDel="00000000" w:rsidP="00000000" w:rsidRDefault="00000000" w:rsidRPr="00000000" w14:paraId="00000091">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shd w:fill="8bf729" w:val="clear"/>
          </w:tcPr>
          <w:p w:rsidR="00000000" w:rsidDel="00000000" w:rsidP="00000000" w:rsidRDefault="00000000" w:rsidRPr="00000000" w14:paraId="00000092">
            <w:pPr>
              <w:pageBreakBefore w:val="0"/>
              <w:ind w:right="1290"/>
              <w:jc w:val="right"/>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90%</w:t>
            </w:r>
            <w:r w:rsidDel="00000000" w:rsidR="00000000" w:rsidRPr="00000000">
              <w:rPr>
                <w:rtl w:val="0"/>
              </w:rPr>
            </w:r>
          </w:p>
        </w:tc>
        <w:tc>
          <w:tcPr>
            <w:tcBorders>
              <w:right w:color="000000" w:space="0" w:sz="8" w:val="single"/>
            </w:tcBorders>
            <w:shd w:fill="8bf729" w:val="clear"/>
          </w:tcPr>
          <w:p w:rsidR="00000000" w:rsidDel="00000000" w:rsidP="00000000" w:rsidRDefault="00000000" w:rsidRPr="00000000" w14:paraId="00000093">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shd w:fill="8bf729" w:val="clear"/>
          </w:tcPr>
          <w:p w:rsidR="00000000" w:rsidDel="00000000" w:rsidP="00000000" w:rsidRDefault="00000000" w:rsidRPr="00000000" w14:paraId="00000094">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19 Days</w:t>
            </w:r>
            <w:r w:rsidDel="00000000" w:rsidR="00000000" w:rsidRPr="00000000">
              <w:rPr>
                <w:rtl w:val="0"/>
              </w:rPr>
            </w:r>
          </w:p>
        </w:tc>
        <w:tc>
          <w:tcPr>
            <w:shd w:fill="8bf729" w:val="clear"/>
          </w:tcPr>
          <w:p w:rsidR="00000000" w:rsidDel="00000000" w:rsidP="00000000" w:rsidRDefault="00000000" w:rsidRPr="00000000" w14:paraId="00000095">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shd w:fill="8bf729" w:val="clear"/>
          </w:tcPr>
          <w:p w:rsidR="00000000" w:rsidDel="00000000" w:rsidP="00000000" w:rsidRDefault="00000000" w:rsidRPr="00000000" w14:paraId="00000096">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4 Weeks</w:t>
            </w:r>
            <w:r w:rsidDel="00000000" w:rsidR="00000000" w:rsidRPr="00000000">
              <w:rPr>
                <w:rtl w:val="0"/>
              </w:rPr>
            </w:r>
          </w:p>
        </w:tc>
        <w:tc>
          <w:tcPr>
            <w:tcBorders>
              <w:right w:color="000000" w:space="0" w:sz="8" w:val="single"/>
            </w:tcBorders>
            <w:shd w:fill="8bf729" w:val="clear"/>
          </w:tcPr>
          <w:p w:rsidR="00000000" w:rsidDel="00000000" w:rsidP="00000000" w:rsidRDefault="00000000" w:rsidRPr="00000000" w14:paraId="00000097">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14" w:hRule="atLeast"/>
          <w:tblHeader w:val="0"/>
        </w:trPr>
        <w:tc>
          <w:tcPr>
            <w:tcBorders>
              <w:left w:color="000000" w:space="0" w:sz="8" w:val="single"/>
              <w:bottom w:color="000000" w:space="0" w:sz="8" w:val="single"/>
            </w:tcBorders>
            <w:shd w:fill="8bf729" w:val="clear"/>
          </w:tcPr>
          <w:p w:rsidR="00000000" w:rsidDel="00000000" w:rsidP="00000000" w:rsidRDefault="00000000" w:rsidRPr="00000000" w14:paraId="00000098">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8bf729" w:val="clear"/>
          </w:tcPr>
          <w:p w:rsidR="00000000" w:rsidDel="00000000" w:rsidP="00000000" w:rsidRDefault="00000000" w:rsidRPr="00000000" w14:paraId="00000099">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8bf729" w:val="clear"/>
          </w:tcPr>
          <w:p w:rsidR="00000000" w:rsidDel="00000000" w:rsidP="00000000" w:rsidRDefault="00000000" w:rsidRPr="00000000" w14:paraId="0000009A">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8bf729" w:val="clear"/>
          </w:tcPr>
          <w:p w:rsidR="00000000" w:rsidDel="00000000" w:rsidP="00000000" w:rsidRDefault="00000000" w:rsidRPr="00000000" w14:paraId="0000009B">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8bf729" w:val="clear"/>
          </w:tcPr>
          <w:p w:rsidR="00000000" w:rsidDel="00000000" w:rsidP="00000000" w:rsidRDefault="00000000" w:rsidRPr="00000000" w14:paraId="0000009C">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8bf729" w:val="clear"/>
          </w:tcPr>
          <w:p w:rsidR="00000000" w:rsidDel="00000000" w:rsidP="00000000" w:rsidRDefault="00000000" w:rsidRPr="00000000" w14:paraId="0000009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8bf729" w:val="clear"/>
          </w:tcPr>
          <w:p w:rsidR="00000000" w:rsidDel="00000000" w:rsidP="00000000" w:rsidRDefault="00000000" w:rsidRPr="00000000" w14:paraId="0000009E">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322" w:hRule="atLeast"/>
          <w:tblHeader w:val="0"/>
        </w:trPr>
        <w:tc>
          <w:tcPr>
            <w:tcBorders>
              <w:left w:color="000000" w:space="0" w:sz="8" w:val="single"/>
            </w:tcBorders>
            <w:shd w:fill="ffc000" w:val="clear"/>
          </w:tcPr>
          <w:p w:rsidR="00000000" w:rsidDel="00000000" w:rsidP="00000000" w:rsidRDefault="00000000" w:rsidRPr="00000000" w14:paraId="0000009F">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shd w:fill="ffc000" w:val="clear"/>
          </w:tcPr>
          <w:p w:rsidR="00000000" w:rsidDel="00000000" w:rsidP="00000000" w:rsidRDefault="00000000" w:rsidRPr="00000000" w14:paraId="000000A0">
            <w:pPr>
              <w:pageBreakBefore w:val="0"/>
              <w:ind w:right="1290"/>
              <w:jc w:val="right"/>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80%</w:t>
            </w:r>
            <w:r w:rsidDel="00000000" w:rsidR="00000000" w:rsidRPr="00000000">
              <w:rPr>
                <w:rtl w:val="0"/>
              </w:rPr>
            </w:r>
          </w:p>
        </w:tc>
        <w:tc>
          <w:tcPr>
            <w:tcBorders>
              <w:right w:color="000000" w:space="0" w:sz="8" w:val="single"/>
            </w:tcBorders>
            <w:shd w:fill="ffc000" w:val="clear"/>
          </w:tcPr>
          <w:p w:rsidR="00000000" w:rsidDel="00000000" w:rsidP="00000000" w:rsidRDefault="00000000" w:rsidRPr="00000000" w14:paraId="000000A1">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shd w:fill="ffc000" w:val="clear"/>
          </w:tcPr>
          <w:p w:rsidR="00000000" w:rsidDel="00000000" w:rsidP="00000000" w:rsidRDefault="00000000" w:rsidRPr="00000000" w14:paraId="000000A2">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38 Days</w:t>
            </w:r>
            <w:r w:rsidDel="00000000" w:rsidR="00000000" w:rsidRPr="00000000">
              <w:rPr>
                <w:rtl w:val="0"/>
              </w:rPr>
            </w:r>
          </w:p>
        </w:tc>
        <w:tc>
          <w:tcPr>
            <w:shd w:fill="ffc000" w:val="clear"/>
          </w:tcPr>
          <w:p w:rsidR="00000000" w:rsidDel="00000000" w:rsidP="00000000" w:rsidRDefault="00000000" w:rsidRPr="00000000" w14:paraId="000000A3">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shd w:fill="ffc000" w:val="clear"/>
          </w:tcPr>
          <w:p w:rsidR="00000000" w:rsidDel="00000000" w:rsidP="00000000" w:rsidRDefault="00000000" w:rsidRPr="00000000" w14:paraId="000000A4">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8 Weeks</w:t>
            </w:r>
            <w:r w:rsidDel="00000000" w:rsidR="00000000" w:rsidRPr="00000000">
              <w:rPr>
                <w:rtl w:val="0"/>
              </w:rPr>
            </w:r>
          </w:p>
        </w:tc>
        <w:tc>
          <w:tcPr>
            <w:tcBorders>
              <w:right w:color="000000" w:space="0" w:sz="8" w:val="single"/>
            </w:tcBorders>
            <w:shd w:fill="ffc000" w:val="clear"/>
          </w:tcPr>
          <w:p w:rsidR="00000000" w:rsidDel="00000000" w:rsidP="00000000" w:rsidRDefault="00000000" w:rsidRPr="00000000" w14:paraId="000000A5">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14" w:hRule="atLeast"/>
          <w:tblHeader w:val="0"/>
        </w:trPr>
        <w:tc>
          <w:tcPr>
            <w:tcBorders>
              <w:left w:color="000000" w:space="0" w:sz="8" w:val="single"/>
              <w:bottom w:color="000000" w:space="0" w:sz="8" w:val="single"/>
            </w:tcBorders>
            <w:shd w:fill="ffc000" w:val="clear"/>
          </w:tcPr>
          <w:p w:rsidR="00000000" w:rsidDel="00000000" w:rsidP="00000000" w:rsidRDefault="00000000" w:rsidRPr="00000000" w14:paraId="000000A6">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c000" w:val="clear"/>
          </w:tcPr>
          <w:p w:rsidR="00000000" w:rsidDel="00000000" w:rsidP="00000000" w:rsidRDefault="00000000" w:rsidRPr="00000000" w14:paraId="000000A7">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c000" w:val="clear"/>
          </w:tcPr>
          <w:p w:rsidR="00000000" w:rsidDel="00000000" w:rsidP="00000000" w:rsidRDefault="00000000" w:rsidRPr="00000000" w14:paraId="000000A8">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c000" w:val="clear"/>
          </w:tcPr>
          <w:p w:rsidR="00000000" w:rsidDel="00000000" w:rsidP="00000000" w:rsidRDefault="00000000" w:rsidRPr="00000000" w14:paraId="000000A9">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c000" w:val="clear"/>
          </w:tcPr>
          <w:p w:rsidR="00000000" w:rsidDel="00000000" w:rsidP="00000000" w:rsidRDefault="00000000" w:rsidRPr="00000000" w14:paraId="000000AA">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c000" w:val="clear"/>
          </w:tcPr>
          <w:p w:rsidR="00000000" w:rsidDel="00000000" w:rsidP="00000000" w:rsidRDefault="00000000" w:rsidRPr="00000000" w14:paraId="000000AB">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c000" w:val="clear"/>
          </w:tcPr>
          <w:p w:rsidR="00000000" w:rsidDel="00000000" w:rsidP="00000000" w:rsidRDefault="00000000" w:rsidRPr="00000000" w14:paraId="000000AC">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322" w:hRule="atLeast"/>
          <w:tblHeader w:val="0"/>
        </w:trPr>
        <w:tc>
          <w:tcPr>
            <w:tcBorders>
              <w:left w:color="000000" w:space="0" w:sz="8" w:val="single"/>
            </w:tcBorders>
            <w:shd w:fill="ffc000" w:val="clear"/>
          </w:tcPr>
          <w:p w:rsidR="00000000" w:rsidDel="00000000" w:rsidP="00000000" w:rsidRDefault="00000000" w:rsidRPr="00000000" w14:paraId="000000A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shd w:fill="ffc000" w:val="clear"/>
          </w:tcPr>
          <w:p w:rsidR="00000000" w:rsidDel="00000000" w:rsidP="00000000" w:rsidRDefault="00000000" w:rsidRPr="00000000" w14:paraId="000000AE">
            <w:pPr>
              <w:pageBreakBefore w:val="0"/>
              <w:ind w:right="1290"/>
              <w:jc w:val="right"/>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70%</w:t>
            </w:r>
            <w:r w:rsidDel="00000000" w:rsidR="00000000" w:rsidRPr="00000000">
              <w:rPr>
                <w:rtl w:val="0"/>
              </w:rPr>
            </w:r>
          </w:p>
        </w:tc>
        <w:tc>
          <w:tcPr>
            <w:tcBorders>
              <w:right w:color="000000" w:space="0" w:sz="8" w:val="single"/>
            </w:tcBorders>
            <w:shd w:fill="ffc000" w:val="clear"/>
          </w:tcPr>
          <w:p w:rsidR="00000000" w:rsidDel="00000000" w:rsidP="00000000" w:rsidRDefault="00000000" w:rsidRPr="00000000" w14:paraId="000000AF">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shd w:fill="ffc000" w:val="clear"/>
          </w:tcPr>
          <w:p w:rsidR="00000000" w:rsidDel="00000000" w:rsidP="00000000" w:rsidRDefault="00000000" w:rsidRPr="00000000" w14:paraId="000000B0">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57 Days</w:t>
            </w:r>
            <w:r w:rsidDel="00000000" w:rsidR="00000000" w:rsidRPr="00000000">
              <w:rPr>
                <w:rtl w:val="0"/>
              </w:rPr>
            </w:r>
          </w:p>
        </w:tc>
        <w:tc>
          <w:tcPr>
            <w:shd w:fill="ffc000" w:val="clear"/>
          </w:tcPr>
          <w:p w:rsidR="00000000" w:rsidDel="00000000" w:rsidP="00000000" w:rsidRDefault="00000000" w:rsidRPr="00000000" w14:paraId="000000B1">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shd w:fill="ffc000" w:val="clear"/>
          </w:tcPr>
          <w:p w:rsidR="00000000" w:rsidDel="00000000" w:rsidP="00000000" w:rsidRDefault="00000000" w:rsidRPr="00000000" w14:paraId="000000B2">
            <w:pPr>
              <w:pageBreakBefore w:val="0"/>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12 Weeks</w:t>
            </w:r>
            <w:r w:rsidDel="00000000" w:rsidR="00000000" w:rsidRPr="00000000">
              <w:rPr>
                <w:rtl w:val="0"/>
              </w:rPr>
            </w:r>
          </w:p>
        </w:tc>
        <w:tc>
          <w:tcPr>
            <w:tcBorders>
              <w:right w:color="000000" w:space="0" w:sz="8" w:val="single"/>
            </w:tcBorders>
            <w:shd w:fill="ffc000" w:val="clear"/>
          </w:tcPr>
          <w:p w:rsidR="00000000" w:rsidDel="00000000" w:rsidP="00000000" w:rsidRDefault="00000000" w:rsidRPr="00000000" w14:paraId="000000B3">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14" w:hRule="atLeast"/>
          <w:tblHeader w:val="0"/>
        </w:trPr>
        <w:tc>
          <w:tcPr>
            <w:tcBorders>
              <w:left w:color="000000" w:space="0" w:sz="8" w:val="single"/>
              <w:bottom w:color="000000" w:space="0" w:sz="8" w:val="single"/>
            </w:tcBorders>
            <w:shd w:fill="ffc000" w:val="clear"/>
          </w:tcPr>
          <w:p w:rsidR="00000000" w:rsidDel="00000000" w:rsidP="00000000" w:rsidRDefault="00000000" w:rsidRPr="00000000" w14:paraId="000000B4">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c000" w:val="clear"/>
          </w:tcPr>
          <w:p w:rsidR="00000000" w:rsidDel="00000000" w:rsidP="00000000" w:rsidRDefault="00000000" w:rsidRPr="00000000" w14:paraId="000000B5">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c000" w:val="clear"/>
          </w:tcPr>
          <w:p w:rsidR="00000000" w:rsidDel="00000000" w:rsidP="00000000" w:rsidRDefault="00000000" w:rsidRPr="00000000" w14:paraId="000000B6">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c000" w:val="clear"/>
          </w:tcPr>
          <w:p w:rsidR="00000000" w:rsidDel="00000000" w:rsidP="00000000" w:rsidRDefault="00000000" w:rsidRPr="00000000" w14:paraId="000000B7">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c000" w:val="clear"/>
          </w:tcPr>
          <w:p w:rsidR="00000000" w:rsidDel="00000000" w:rsidP="00000000" w:rsidRDefault="00000000" w:rsidRPr="00000000" w14:paraId="000000B8">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c000" w:val="clear"/>
          </w:tcPr>
          <w:p w:rsidR="00000000" w:rsidDel="00000000" w:rsidP="00000000" w:rsidRDefault="00000000" w:rsidRPr="00000000" w14:paraId="000000B9">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c000" w:val="clear"/>
          </w:tcPr>
          <w:p w:rsidR="00000000" w:rsidDel="00000000" w:rsidP="00000000" w:rsidRDefault="00000000" w:rsidRPr="00000000" w14:paraId="000000BA">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322" w:hRule="atLeast"/>
          <w:tblHeader w:val="0"/>
        </w:trPr>
        <w:tc>
          <w:tcPr>
            <w:tcBorders>
              <w:left w:color="000000" w:space="0" w:sz="8" w:val="single"/>
            </w:tcBorders>
            <w:shd w:fill="ff0000" w:val="clear"/>
          </w:tcPr>
          <w:p w:rsidR="00000000" w:rsidDel="00000000" w:rsidP="00000000" w:rsidRDefault="00000000" w:rsidRPr="00000000" w14:paraId="000000BB">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0BC">
            <w:pPr>
              <w:pageBreakBefore w:val="0"/>
              <w:ind w:right="1290"/>
              <w:jc w:val="right"/>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60%</w:t>
            </w:r>
          </w:p>
        </w:tc>
        <w:tc>
          <w:tcPr>
            <w:tcBorders>
              <w:right w:color="000000" w:space="0" w:sz="8" w:val="single"/>
            </w:tcBorders>
            <w:shd w:fill="ff0000" w:val="clear"/>
          </w:tcPr>
          <w:p w:rsidR="00000000" w:rsidDel="00000000" w:rsidP="00000000" w:rsidRDefault="00000000" w:rsidRPr="00000000" w14:paraId="000000B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shd w:fill="ff0000" w:val="clear"/>
          </w:tcPr>
          <w:p w:rsidR="00000000" w:rsidDel="00000000" w:rsidP="00000000" w:rsidRDefault="00000000" w:rsidRPr="00000000" w14:paraId="000000BE">
            <w:pPr>
              <w:pageBreakBefore w:val="0"/>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76 Days</w:t>
            </w:r>
          </w:p>
        </w:tc>
        <w:tc>
          <w:tcPr>
            <w:shd w:fill="ff0000" w:val="clear"/>
          </w:tcPr>
          <w:p w:rsidR="00000000" w:rsidDel="00000000" w:rsidP="00000000" w:rsidRDefault="00000000" w:rsidRPr="00000000" w14:paraId="000000BF">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0C0">
            <w:pPr>
              <w:pageBreakBefore w:val="0"/>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15 Weeks</w:t>
            </w:r>
          </w:p>
        </w:tc>
        <w:tc>
          <w:tcPr>
            <w:tcBorders>
              <w:right w:color="000000" w:space="0" w:sz="8" w:val="single"/>
            </w:tcBorders>
            <w:shd w:fill="ff0000" w:val="clear"/>
          </w:tcPr>
          <w:p w:rsidR="00000000" w:rsidDel="00000000" w:rsidP="00000000" w:rsidRDefault="00000000" w:rsidRPr="00000000" w14:paraId="000000C1">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14" w:hRule="atLeast"/>
          <w:tblHeader w:val="0"/>
        </w:trPr>
        <w:tc>
          <w:tcPr>
            <w:tcBorders>
              <w:left w:color="000000" w:space="0" w:sz="8" w:val="single"/>
              <w:bottom w:color="000000" w:space="0" w:sz="8" w:val="single"/>
            </w:tcBorders>
            <w:shd w:fill="ff0000" w:val="clear"/>
          </w:tcPr>
          <w:p w:rsidR="00000000" w:rsidDel="00000000" w:rsidP="00000000" w:rsidRDefault="00000000" w:rsidRPr="00000000" w14:paraId="000000C2">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C3">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C4">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C5">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C6">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C7">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C8">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322" w:hRule="atLeast"/>
          <w:tblHeader w:val="0"/>
        </w:trPr>
        <w:tc>
          <w:tcPr>
            <w:tcBorders>
              <w:left w:color="000000" w:space="0" w:sz="8" w:val="single"/>
            </w:tcBorders>
            <w:shd w:fill="ff0000" w:val="clear"/>
          </w:tcPr>
          <w:p w:rsidR="00000000" w:rsidDel="00000000" w:rsidP="00000000" w:rsidRDefault="00000000" w:rsidRPr="00000000" w14:paraId="000000C9">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0CA">
            <w:pPr>
              <w:pageBreakBefore w:val="0"/>
              <w:ind w:right="1290"/>
              <w:jc w:val="right"/>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50%</w:t>
            </w:r>
          </w:p>
        </w:tc>
        <w:tc>
          <w:tcPr>
            <w:tcBorders>
              <w:right w:color="000000" w:space="0" w:sz="8" w:val="single"/>
            </w:tcBorders>
            <w:shd w:fill="ff0000" w:val="clear"/>
          </w:tcPr>
          <w:p w:rsidR="00000000" w:rsidDel="00000000" w:rsidP="00000000" w:rsidRDefault="00000000" w:rsidRPr="00000000" w14:paraId="000000CB">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shd w:fill="ff0000" w:val="clear"/>
          </w:tcPr>
          <w:p w:rsidR="00000000" w:rsidDel="00000000" w:rsidP="00000000" w:rsidRDefault="00000000" w:rsidRPr="00000000" w14:paraId="000000CC">
            <w:pPr>
              <w:pageBreakBefore w:val="0"/>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95 Days</w:t>
            </w:r>
          </w:p>
        </w:tc>
        <w:tc>
          <w:tcPr>
            <w:shd w:fill="ff0000" w:val="clear"/>
          </w:tcPr>
          <w:p w:rsidR="00000000" w:rsidDel="00000000" w:rsidP="00000000" w:rsidRDefault="00000000" w:rsidRPr="00000000" w14:paraId="000000C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0CE">
            <w:pPr>
              <w:pageBreakBefore w:val="0"/>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19 Weeks</w:t>
            </w:r>
          </w:p>
        </w:tc>
        <w:tc>
          <w:tcPr>
            <w:tcBorders>
              <w:right w:color="000000" w:space="0" w:sz="8" w:val="single"/>
            </w:tcBorders>
            <w:shd w:fill="ff0000" w:val="clear"/>
          </w:tcPr>
          <w:p w:rsidR="00000000" w:rsidDel="00000000" w:rsidP="00000000" w:rsidRDefault="00000000" w:rsidRPr="00000000" w14:paraId="000000CF">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14" w:hRule="atLeast"/>
          <w:tblHeader w:val="0"/>
        </w:trPr>
        <w:tc>
          <w:tcPr>
            <w:tcBorders>
              <w:left w:color="000000" w:space="0" w:sz="8" w:val="single"/>
              <w:bottom w:color="000000" w:space="0" w:sz="8" w:val="single"/>
            </w:tcBorders>
            <w:shd w:fill="ff0000" w:val="clear"/>
          </w:tcPr>
          <w:p w:rsidR="00000000" w:rsidDel="00000000" w:rsidP="00000000" w:rsidRDefault="00000000" w:rsidRPr="00000000" w14:paraId="000000D0">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D1">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D2">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D3">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D4">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D5">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D6">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322" w:hRule="atLeast"/>
          <w:tblHeader w:val="0"/>
        </w:trPr>
        <w:tc>
          <w:tcPr>
            <w:tcBorders>
              <w:left w:color="000000" w:space="0" w:sz="8" w:val="single"/>
            </w:tcBorders>
            <w:shd w:fill="ff0000" w:val="clear"/>
          </w:tcPr>
          <w:p w:rsidR="00000000" w:rsidDel="00000000" w:rsidP="00000000" w:rsidRDefault="00000000" w:rsidRPr="00000000" w14:paraId="000000D7">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0D8">
            <w:pPr>
              <w:pageBreakBefore w:val="0"/>
              <w:ind w:right="1290"/>
              <w:jc w:val="right"/>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40%</w:t>
            </w:r>
          </w:p>
        </w:tc>
        <w:tc>
          <w:tcPr>
            <w:tcBorders>
              <w:right w:color="000000" w:space="0" w:sz="8" w:val="single"/>
            </w:tcBorders>
            <w:shd w:fill="ff0000" w:val="clear"/>
          </w:tcPr>
          <w:p w:rsidR="00000000" w:rsidDel="00000000" w:rsidP="00000000" w:rsidRDefault="00000000" w:rsidRPr="00000000" w14:paraId="000000D9">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shd w:fill="ff0000" w:val="clear"/>
          </w:tcPr>
          <w:p w:rsidR="00000000" w:rsidDel="00000000" w:rsidP="00000000" w:rsidRDefault="00000000" w:rsidRPr="00000000" w14:paraId="000000DA">
            <w:pPr>
              <w:pageBreakBefore w:val="0"/>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114 Days</w:t>
            </w:r>
          </w:p>
        </w:tc>
        <w:tc>
          <w:tcPr>
            <w:shd w:fill="ff0000" w:val="clear"/>
          </w:tcPr>
          <w:p w:rsidR="00000000" w:rsidDel="00000000" w:rsidP="00000000" w:rsidRDefault="00000000" w:rsidRPr="00000000" w14:paraId="000000DB">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0DC">
            <w:pPr>
              <w:pageBreakBefore w:val="0"/>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23 Weeks</w:t>
            </w:r>
          </w:p>
        </w:tc>
        <w:tc>
          <w:tcPr>
            <w:tcBorders>
              <w:right w:color="000000" w:space="0" w:sz="8" w:val="single"/>
            </w:tcBorders>
            <w:shd w:fill="ff0000" w:val="clear"/>
          </w:tcPr>
          <w:p w:rsidR="00000000" w:rsidDel="00000000" w:rsidP="00000000" w:rsidRDefault="00000000" w:rsidRPr="00000000" w14:paraId="000000DD">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14" w:hRule="atLeast"/>
          <w:tblHeader w:val="0"/>
        </w:trPr>
        <w:tc>
          <w:tcPr>
            <w:tcBorders>
              <w:left w:color="000000" w:space="0" w:sz="8" w:val="single"/>
              <w:bottom w:color="000000" w:space="0" w:sz="8" w:val="single"/>
            </w:tcBorders>
            <w:shd w:fill="ff0000" w:val="clear"/>
          </w:tcPr>
          <w:p w:rsidR="00000000" w:rsidDel="00000000" w:rsidP="00000000" w:rsidRDefault="00000000" w:rsidRPr="00000000" w14:paraId="000000DE">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DF">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E0">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E1">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E2">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E3">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E4">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322" w:hRule="atLeast"/>
          <w:tblHeader w:val="0"/>
        </w:trPr>
        <w:tc>
          <w:tcPr>
            <w:tcBorders>
              <w:left w:color="000000" w:space="0" w:sz="8" w:val="single"/>
            </w:tcBorders>
            <w:shd w:fill="ff0000" w:val="clear"/>
          </w:tcPr>
          <w:p w:rsidR="00000000" w:rsidDel="00000000" w:rsidP="00000000" w:rsidRDefault="00000000" w:rsidRPr="00000000" w14:paraId="000000E5">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0E6">
            <w:pPr>
              <w:pageBreakBefore w:val="0"/>
              <w:ind w:right="1290"/>
              <w:jc w:val="right"/>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30%</w:t>
            </w:r>
          </w:p>
        </w:tc>
        <w:tc>
          <w:tcPr>
            <w:tcBorders>
              <w:right w:color="000000" w:space="0" w:sz="8" w:val="single"/>
            </w:tcBorders>
            <w:shd w:fill="ff0000" w:val="clear"/>
          </w:tcPr>
          <w:p w:rsidR="00000000" w:rsidDel="00000000" w:rsidP="00000000" w:rsidRDefault="00000000" w:rsidRPr="00000000" w14:paraId="000000E7">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shd w:fill="ff0000" w:val="clear"/>
          </w:tcPr>
          <w:p w:rsidR="00000000" w:rsidDel="00000000" w:rsidP="00000000" w:rsidRDefault="00000000" w:rsidRPr="00000000" w14:paraId="000000E8">
            <w:pPr>
              <w:pageBreakBefore w:val="0"/>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133 Days</w:t>
            </w:r>
          </w:p>
        </w:tc>
        <w:tc>
          <w:tcPr>
            <w:shd w:fill="ff0000" w:val="clear"/>
          </w:tcPr>
          <w:p w:rsidR="00000000" w:rsidDel="00000000" w:rsidP="00000000" w:rsidRDefault="00000000" w:rsidRPr="00000000" w14:paraId="000000E9">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0EA">
            <w:pPr>
              <w:pageBreakBefore w:val="0"/>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27 Weeks</w:t>
            </w:r>
          </w:p>
        </w:tc>
        <w:tc>
          <w:tcPr>
            <w:tcBorders>
              <w:right w:color="000000" w:space="0" w:sz="8" w:val="single"/>
            </w:tcBorders>
            <w:shd w:fill="ff0000" w:val="clear"/>
          </w:tcPr>
          <w:p w:rsidR="00000000" w:rsidDel="00000000" w:rsidP="00000000" w:rsidRDefault="00000000" w:rsidRPr="00000000" w14:paraId="000000EB">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14" w:hRule="atLeast"/>
          <w:tblHeader w:val="0"/>
        </w:trPr>
        <w:tc>
          <w:tcPr>
            <w:tcBorders>
              <w:left w:color="000000" w:space="0" w:sz="8" w:val="single"/>
              <w:bottom w:color="000000" w:space="0" w:sz="8" w:val="single"/>
            </w:tcBorders>
            <w:shd w:fill="ff0000" w:val="clear"/>
          </w:tcPr>
          <w:p w:rsidR="00000000" w:rsidDel="00000000" w:rsidP="00000000" w:rsidRDefault="00000000" w:rsidRPr="00000000" w14:paraId="000000EC">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E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EE">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EF">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F0">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F1">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F2">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322" w:hRule="atLeast"/>
          <w:tblHeader w:val="0"/>
        </w:trPr>
        <w:tc>
          <w:tcPr>
            <w:tcBorders>
              <w:left w:color="000000" w:space="0" w:sz="8" w:val="single"/>
            </w:tcBorders>
            <w:shd w:fill="ff0000" w:val="clear"/>
          </w:tcPr>
          <w:p w:rsidR="00000000" w:rsidDel="00000000" w:rsidP="00000000" w:rsidRDefault="00000000" w:rsidRPr="00000000" w14:paraId="000000F3">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0F4">
            <w:pPr>
              <w:pageBreakBefore w:val="0"/>
              <w:ind w:right="1290"/>
              <w:jc w:val="right"/>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20%</w:t>
            </w:r>
          </w:p>
        </w:tc>
        <w:tc>
          <w:tcPr>
            <w:tcBorders>
              <w:right w:color="000000" w:space="0" w:sz="8" w:val="single"/>
            </w:tcBorders>
            <w:shd w:fill="ff0000" w:val="clear"/>
          </w:tcPr>
          <w:p w:rsidR="00000000" w:rsidDel="00000000" w:rsidP="00000000" w:rsidRDefault="00000000" w:rsidRPr="00000000" w14:paraId="000000F5">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shd w:fill="ff0000" w:val="clear"/>
          </w:tcPr>
          <w:p w:rsidR="00000000" w:rsidDel="00000000" w:rsidP="00000000" w:rsidRDefault="00000000" w:rsidRPr="00000000" w14:paraId="000000F6">
            <w:pPr>
              <w:pageBreakBefore w:val="0"/>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152 Days</w:t>
            </w:r>
          </w:p>
        </w:tc>
        <w:tc>
          <w:tcPr>
            <w:shd w:fill="ff0000" w:val="clear"/>
          </w:tcPr>
          <w:p w:rsidR="00000000" w:rsidDel="00000000" w:rsidP="00000000" w:rsidRDefault="00000000" w:rsidRPr="00000000" w14:paraId="000000F7">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0F8">
            <w:pPr>
              <w:pageBreakBefore w:val="0"/>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30 Weeks</w:t>
            </w:r>
          </w:p>
        </w:tc>
        <w:tc>
          <w:tcPr>
            <w:tcBorders>
              <w:right w:color="000000" w:space="0" w:sz="8" w:val="single"/>
            </w:tcBorders>
            <w:shd w:fill="ff0000" w:val="clear"/>
          </w:tcPr>
          <w:p w:rsidR="00000000" w:rsidDel="00000000" w:rsidP="00000000" w:rsidRDefault="00000000" w:rsidRPr="00000000" w14:paraId="000000F9">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14" w:hRule="atLeast"/>
          <w:tblHeader w:val="0"/>
        </w:trPr>
        <w:tc>
          <w:tcPr>
            <w:tcBorders>
              <w:left w:color="000000" w:space="0" w:sz="8" w:val="single"/>
              <w:bottom w:color="000000" w:space="0" w:sz="8" w:val="single"/>
            </w:tcBorders>
            <w:shd w:fill="ff0000" w:val="clear"/>
          </w:tcPr>
          <w:p w:rsidR="00000000" w:rsidDel="00000000" w:rsidP="00000000" w:rsidRDefault="00000000" w:rsidRPr="00000000" w14:paraId="000000FA">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FB">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FC">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F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FE">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FF">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100">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322" w:hRule="atLeast"/>
          <w:tblHeader w:val="0"/>
        </w:trPr>
        <w:tc>
          <w:tcPr>
            <w:tcBorders>
              <w:left w:color="000000" w:space="0" w:sz="8" w:val="single"/>
            </w:tcBorders>
            <w:shd w:fill="ff0000" w:val="clear"/>
          </w:tcPr>
          <w:p w:rsidR="00000000" w:rsidDel="00000000" w:rsidP="00000000" w:rsidRDefault="00000000" w:rsidRPr="00000000" w14:paraId="00000101">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102">
            <w:pPr>
              <w:pageBreakBefore w:val="0"/>
              <w:ind w:right="1290"/>
              <w:jc w:val="right"/>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10%</w:t>
            </w:r>
          </w:p>
        </w:tc>
        <w:tc>
          <w:tcPr>
            <w:tcBorders>
              <w:right w:color="000000" w:space="0" w:sz="8" w:val="single"/>
            </w:tcBorders>
            <w:shd w:fill="ff0000" w:val="clear"/>
          </w:tcPr>
          <w:p w:rsidR="00000000" w:rsidDel="00000000" w:rsidP="00000000" w:rsidRDefault="00000000" w:rsidRPr="00000000" w14:paraId="00000103">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shd w:fill="ff0000" w:val="clear"/>
          </w:tcPr>
          <w:p w:rsidR="00000000" w:rsidDel="00000000" w:rsidP="00000000" w:rsidRDefault="00000000" w:rsidRPr="00000000" w14:paraId="00000104">
            <w:pPr>
              <w:pageBreakBefore w:val="0"/>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171 Days</w:t>
            </w:r>
          </w:p>
        </w:tc>
        <w:tc>
          <w:tcPr>
            <w:shd w:fill="ff0000" w:val="clear"/>
          </w:tcPr>
          <w:p w:rsidR="00000000" w:rsidDel="00000000" w:rsidP="00000000" w:rsidRDefault="00000000" w:rsidRPr="00000000" w14:paraId="00000105">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106">
            <w:pPr>
              <w:pageBreakBefore w:val="0"/>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34 Weeks</w:t>
            </w:r>
          </w:p>
        </w:tc>
        <w:tc>
          <w:tcPr>
            <w:tcBorders>
              <w:right w:color="000000" w:space="0" w:sz="8" w:val="single"/>
            </w:tcBorders>
            <w:shd w:fill="ff0000" w:val="clear"/>
          </w:tcPr>
          <w:p w:rsidR="00000000" w:rsidDel="00000000" w:rsidP="00000000" w:rsidRDefault="00000000" w:rsidRPr="00000000" w14:paraId="00000107">
            <w:pPr>
              <w:pageBreakBefore w:val="0"/>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14" w:hRule="atLeast"/>
          <w:tblHeader w:val="0"/>
        </w:trPr>
        <w:tc>
          <w:tcPr>
            <w:tcBorders>
              <w:left w:color="000000" w:space="0" w:sz="8" w:val="single"/>
              <w:bottom w:color="000000" w:space="0" w:sz="8" w:val="single"/>
            </w:tcBorders>
            <w:shd w:fill="ff0000" w:val="clear"/>
          </w:tcPr>
          <w:p w:rsidR="00000000" w:rsidDel="00000000" w:rsidP="00000000" w:rsidRDefault="00000000" w:rsidRPr="00000000" w14:paraId="00000108">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109">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10A">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10B">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10C">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10D">
            <w:pPr>
              <w:pageBreakBefore w:val="0"/>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10E">
            <w:pPr>
              <w:pageBreakBefore w:val="0"/>
              <w:rPr>
                <w:rFonts w:ascii="Times New Roman" w:cs="Times New Roman" w:eastAsia="Times New Roman" w:hAnsi="Times New Roman"/>
                <w:sz w:val="24"/>
                <w:szCs w:val="24"/>
                <w:vertAlign w:val="baseline"/>
              </w:rPr>
            </w:pPr>
            <w:r w:rsidDel="00000000" w:rsidR="00000000" w:rsidRPr="00000000">
              <w:rPr>
                <w:rtl w:val="0"/>
              </w:rPr>
            </w:r>
          </w:p>
        </w:tc>
      </w:tr>
    </w:tbl>
    <w:p w:rsidR="00000000" w:rsidDel="00000000" w:rsidP="00000000" w:rsidRDefault="00000000" w:rsidRPr="00000000" w14:paraId="0000010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0">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1">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2">
      <w:pPr>
        <w:pageBreakBefore w:val="0"/>
        <w:ind w:left="220" w:firstLine="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6. Monitoring, Evaluation and Review</w:t>
      </w:r>
      <w:r w:rsidDel="00000000" w:rsidR="00000000" w:rsidRPr="00000000">
        <w:rPr>
          <w:rtl w:val="0"/>
        </w:rPr>
      </w:r>
    </w:p>
    <w:p w:rsidR="00000000" w:rsidDel="00000000" w:rsidP="00000000" w:rsidRDefault="00000000" w:rsidRPr="00000000" w14:paraId="00000113">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4">
      <w:pPr>
        <w:pageBreakBefore w:val="0"/>
        <w:spacing w:line="245" w:lineRule="auto"/>
        <w:ind w:left="220" w:right="540" w:firstLine="0"/>
        <w:rPr>
          <w:rFonts w:ascii="Arial" w:cs="Arial" w:eastAsia="Arial" w:hAnsi="Arial"/>
          <w:b w:val="0"/>
          <w:i w:val="0"/>
          <w:sz w:val="24"/>
          <w:szCs w:val="24"/>
          <w:vertAlign w:val="baseline"/>
        </w:rPr>
      </w:pPr>
      <w:r w:rsidDel="00000000" w:rsidR="00000000" w:rsidRPr="00000000">
        <w:rPr>
          <w:rFonts w:ascii="Arial" w:cs="Arial" w:eastAsia="Arial" w:hAnsi="Arial"/>
          <w:sz w:val="24"/>
          <w:szCs w:val="24"/>
          <w:vertAlign w:val="baseline"/>
          <w:rtl w:val="0"/>
        </w:rPr>
        <w:t xml:space="preserve">6.1 Journey Education Group will review this policy at least every year and whenever there is a change in legislation or guidance and assess its implementation and effectiveness. The policy will be promoted and implemented throughout Journey Education Group. </w:t>
      </w:r>
      <w:r w:rsidDel="00000000" w:rsidR="00000000" w:rsidRPr="00000000">
        <w:rPr>
          <w:rFonts w:ascii="Arial" w:cs="Arial" w:eastAsia="Arial" w:hAnsi="Arial"/>
          <w:b w:val="1"/>
          <w:sz w:val="24"/>
          <w:szCs w:val="24"/>
          <w:vertAlign w:val="baseline"/>
          <w:rtl w:val="0"/>
        </w:rPr>
        <w:t xml:space="preserve">Next Review Date:</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b w:val="1"/>
          <w:i w:val="1"/>
          <w:sz w:val="24"/>
          <w:szCs w:val="24"/>
          <w:rtl w:val="0"/>
        </w:rPr>
        <w:t xml:space="preserve">31</w:t>
      </w:r>
      <w:r w:rsidDel="00000000" w:rsidR="00000000" w:rsidRPr="00000000">
        <w:rPr>
          <w:rFonts w:ascii="Arial" w:cs="Arial" w:eastAsia="Arial" w:hAnsi="Arial"/>
          <w:b w:val="1"/>
          <w:i w:val="1"/>
          <w:sz w:val="24"/>
          <w:szCs w:val="24"/>
          <w:vertAlign w:val="superscript"/>
          <w:rtl w:val="0"/>
        </w:rPr>
        <w:t xml:space="preserve">st</w:t>
      </w:r>
      <w:r w:rsidDel="00000000" w:rsidR="00000000" w:rsidRPr="00000000">
        <w:rPr>
          <w:rFonts w:ascii="Arial" w:cs="Arial" w:eastAsia="Arial" w:hAnsi="Arial"/>
          <w:b w:val="1"/>
          <w:i w:val="1"/>
          <w:sz w:val="24"/>
          <w:szCs w:val="24"/>
          <w:vertAlign w:val="baseline"/>
          <w:rtl w:val="0"/>
        </w:rPr>
        <w:t xml:space="preserve"> </w:t>
      </w:r>
      <w:r w:rsidDel="00000000" w:rsidR="00000000" w:rsidRPr="00000000">
        <w:rPr>
          <w:rFonts w:ascii="Arial" w:cs="Arial" w:eastAsia="Arial" w:hAnsi="Arial"/>
          <w:b w:val="1"/>
          <w:i w:val="1"/>
          <w:sz w:val="24"/>
          <w:szCs w:val="24"/>
          <w:rtl w:val="0"/>
        </w:rPr>
        <w:t xml:space="preserve">September</w:t>
      </w:r>
      <w:r w:rsidDel="00000000" w:rsidR="00000000" w:rsidRPr="00000000">
        <w:rPr>
          <w:rFonts w:ascii="Arial" w:cs="Arial" w:eastAsia="Arial" w:hAnsi="Arial"/>
          <w:b w:val="1"/>
          <w:i w:val="1"/>
          <w:sz w:val="24"/>
          <w:szCs w:val="24"/>
          <w:vertAlign w:val="baseline"/>
          <w:rtl w:val="0"/>
        </w:rPr>
        <w:t xml:space="preserve"> 202</w:t>
      </w:r>
      <w:r w:rsidDel="00000000" w:rsidR="00000000" w:rsidRPr="00000000">
        <w:rPr>
          <w:rFonts w:ascii="Arial" w:cs="Arial" w:eastAsia="Arial" w:hAnsi="Arial"/>
          <w:b w:val="1"/>
          <w:i w:val="1"/>
          <w:sz w:val="24"/>
          <w:szCs w:val="24"/>
          <w:rtl w:val="0"/>
        </w:rPr>
        <w:t xml:space="preserve">6</w:t>
      </w:r>
      <w:r w:rsidDel="00000000" w:rsidR="00000000" w:rsidRPr="00000000">
        <w:rPr>
          <w:rtl w:val="0"/>
        </w:rPr>
      </w:r>
    </w:p>
    <w:p w:rsidR="00000000" w:rsidDel="00000000" w:rsidP="00000000" w:rsidRDefault="00000000" w:rsidRPr="00000000" w14:paraId="00000115">
      <w:pPr>
        <w:pageBreakBefore w:val="0"/>
        <w:rPr>
          <w:rFonts w:ascii="Brandon Grotesque" w:cs="Brandon Grotesque" w:eastAsia="Brandon Grotesque" w:hAnsi="Brandon Grotesque"/>
          <w:b w:val="0"/>
          <w:color w:val="ffcb05"/>
          <w:sz w:val="52"/>
          <w:szCs w:val="52"/>
          <w:vertAlign w:val="baseline"/>
        </w:rPr>
      </w:pPr>
      <w:r w:rsidDel="00000000" w:rsidR="00000000" w:rsidRPr="00000000">
        <w:rPr>
          <w:rtl w:val="0"/>
        </w:rPr>
      </w:r>
    </w:p>
    <w:p w:rsidR="00000000" w:rsidDel="00000000" w:rsidP="00000000" w:rsidRDefault="00000000" w:rsidRPr="00000000" w14:paraId="00000116">
      <w:pPr>
        <w:pageBreakBefore w:val="0"/>
        <w:rPr>
          <w:rFonts w:ascii="Brandon Grotesque" w:cs="Brandon Grotesque" w:eastAsia="Brandon Grotesque" w:hAnsi="Brandon Grotesque"/>
          <w:b w:val="0"/>
          <w:color w:val="ffcb05"/>
          <w:sz w:val="52"/>
          <w:szCs w:val="52"/>
          <w:vertAlign w:val="baseline"/>
        </w:rPr>
      </w:pPr>
      <w:r w:rsidDel="00000000" w:rsidR="00000000" w:rsidRPr="00000000">
        <w:rPr>
          <w:rtl w:val="0"/>
        </w:rPr>
      </w:r>
    </w:p>
    <w:p w:rsidR="00000000" w:rsidDel="00000000" w:rsidP="00000000" w:rsidRDefault="00000000" w:rsidRPr="00000000" w14:paraId="00000117">
      <w:pPr>
        <w:pageBreakBefore w:val="0"/>
        <w:rPr>
          <w:rFonts w:ascii="Brandon Grotesque" w:cs="Brandon Grotesque" w:eastAsia="Brandon Grotesque" w:hAnsi="Brandon Grotesque"/>
          <w:color w:val="ffcb05"/>
          <w:sz w:val="52"/>
          <w:szCs w:val="52"/>
          <w:vertAlign w:val="baseline"/>
        </w:rPr>
      </w:pPr>
      <w:r w:rsidDel="00000000" w:rsidR="00000000" w:rsidRPr="00000000">
        <w:rPr>
          <w:rFonts w:ascii="Brandon Grotesque" w:cs="Brandon Grotesque" w:eastAsia="Brandon Grotesque" w:hAnsi="Brandon Grotesque"/>
          <w:b w:val="1"/>
          <w:color w:val="ffcb05"/>
          <w:sz w:val="52"/>
          <w:szCs w:val="52"/>
          <w:vertAlign w:val="baseline"/>
          <w:rtl w:val="0"/>
        </w:rPr>
        <w:t xml:space="preserve">Journey Education Group </w:t>
      </w:r>
      <w:r w:rsidDel="00000000" w:rsidR="00000000" w:rsidRPr="00000000">
        <w:rPr>
          <w:rtl w:val="0"/>
        </w:rPr>
      </w:r>
    </w:p>
    <w:p w:rsidR="00000000" w:rsidDel="00000000" w:rsidP="00000000" w:rsidRDefault="00000000" w:rsidRPr="00000000" w14:paraId="00000118">
      <w:pPr>
        <w:pageBreakBefore w:val="0"/>
        <w:rPr>
          <w:rFonts w:ascii="Brandon Grotesque" w:cs="Brandon Grotesque" w:eastAsia="Brandon Grotesque" w:hAnsi="Brandon Grotesque"/>
          <w:color w:val="333132"/>
          <w:vertAlign w:val="baseline"/>
        </w:rPr>
      </w:pPr>
      <w:r w:rsidDel="00000000" w:rsidR="00000000" w:rsidRPr="00000000">
        <w:rPr>
          <w:rFonts w:ascii="Brandon Grotesque" w:cs="Brandon Grotesque" w:eastAsia="Brandon Grotesque" w:hAnsi="Brandon Grotesque"/>
          <w:color w:val="333132"/>
          <w:vertAlign w:val="baseline"/>
          <w:rtl w:val="0"/>
        </w:rPr>
        <w:t xml:space="preserve">Published by Journey Education Group © 20</w:t>
      </w:r>
      <w:r w:rsidDel="00000000" w:rsidR="00000000" w:rsidRPr="00000000">
        <w:rPr>
          <w:rFonts w:ascii="Brandon Grotesque" w:cs="Brandon Grotesque" w:eastAsia="Brandon Grotesque" w:hAnsi="Brandon Grotesque"/>
          <w:color w:val="333132"/>
          <w:rtl w:val="0"/>
        </w:rPr>
        <w:t xml:space="preserve">24</w:t>
      </w:r>
      <w:r w:rsidDel="00000000" w:rsidR="00000000" w:rsidRPr="00000000">
        <w:rPr>
          <w:rFonts w:ascii="Brandon Grotesque" w:cs="Brandon Grotesque" w:eastAsia="Brandon Grotesque" w:hAnsi="Brandon Grotesque"/>
          <w:color w:val="333132"/>
          <w:vertAlign w:val="baseline"/>
          <w:rtl w:val="0"/>
        </w:rPr>
        <w:t xml:space="preserve">. All rights reserved.</w:t>
      </w:r>
    </w:p>
    <w:p w:rsidR="00000000" w:rsidDel="00000000" w:rsidP="00000000" w:rsidRDefault="00000000" w:rsidRPr="00000000" w14:paraId="00000119">
      <w:pPr>
        <w:pageBreakBefore w:val="0"/>
        <w:rPr>
          <w:rFonts w:ascii="Brandon Grotesque" w:cs="Brandon Grotesque" w:eastAsia="Brandon Grotesque" w:hAnsi="Brandon Grotesque"/>
          <w:color w:val="333132"/>
          <w:sz w:val="12"/>
          <w:szCs w:val="12"/>
          <w:vertAlign w:val="baseline"/>
        </w:rPr>
      </w:pPr>
      <w:r w:rsidDel="00000000" w:rsidR="00000000" w:rsidRPr="00000000">
        <w:rPr>
          <w:rtl w:val="0"/>
        </w:rPr>
      </w:r>
    </w:p>
    <w:p w:rsidR="00000000" w:rsidDel="00000000" w:rsidP="00000000" w:rsidRDefault="00000000" w:rsidRPr="00000000" w14:paraId="0000011A">
      <w:pPr>
        <w:pageBreakBefore w:val="0"/>
        <w:spacing w:line="360" w:lineRule="auto"/>
        <w:rPr>
          <w:rFonts w:ascii="Brandon Grotesque" w:cs="Brandon Grotesque" w:eastAsia="Brandon Grotesque" w:hAnsi="Brandon Grotesque"/>
          <w:color w:val="333132"/>
          <w:vertAlign w:val="baseline"/>
        </w:rPr>
      </w:pPr>
      <w:r w:rsidDel="00000000" w:rsidR="00000000" w:rsidRPr="00000000">
        <w:rPr>
          <w:rFonts w:ascii="Brandon Grotesque" w:cs="Brandon Grotesque" w:eastAsia="Brandon Grotesque" w:hAnsi="Brandon Grotesque"/>
          <w:color w:val="333132"/>
          <w:vertAlign w:val="baseline"/>
          <w:rtl w:val="0"/>
        </w:rPr>
        <w:t xml:space="preserve">Author | Angela Cousins    | Journey Education Group Managing Director </w:t>
      </w:r>
      <w:bookmarkStart w:colFirst="0" w:colLast="0" w:name="bookmark=id.1t3h5sf" w:id="7"/>
      <w:bookmarkEnd w:id="7"/>
      <w:r w:rsidDel="00000000" w:rsidR="00000000" w:rsidRPr="00000000">
        <w:rPr>
          <w:rtl w:val="0"/>
        </w:rPr>
      </w:r>
    </w:p>
    <w:p w:rsidR="00000000" w:rsidDel="00000000" w:rsidP="00000000" w:rsidRDefault="00000000" w:rsidRPr="00000000" w14:paraId="0000011B">
      <w:pPr>
        <w:pageBreakBefore w:val="0"/>
        <w:rPr>
          <w:rFonts w:ascii="Arial" w:cs="Arial" w:eastAsia="Arial" w:hAnsi="Arial"/>
          <w:b w:val="0"/>
          <w:i w:val="0"/>
          <w:sz w:val="24"/>
          <w:szCs w:val="24"/>
          <w:vertAlign w:val="baseline"/>
        </w:rPr>
      </w:pPr>
      <w:r w:rsidDel="00000000" w:rsidR="00000000" w:rsidRPr="00000000">
        <w:rPr/>
        <w:drawing>
          <wp:anchor allowOverlap="1" behindDoc="0" distB="0" distT="0" distL="0" distR="0" hidden="0" layoutInCell="1" locked="0" relativeHeight="0" simplePos="0">
            <wp:simplePos x="0" y="0"/>
            <wp:positionH relativeFrom="page">
              <wp:posOffset>7560310</wp:posOffset>
            </wp:positionH>
            <wp:positionV relativeFrom="page">
              <wp:posOffset>8804910</wp:posOffset>
            </wp:positionV>
            <wp:extent cx="0" cy="1887220"/>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0" cy="1887220"/>
                    </a:xfrm>
                    <a:prstGeom prst="rect"/>
                    <a:ln/>
                  </pic:spPr>
                </pic:pic>
              </a:graphicData>
            </a:graphic>
          </wp:anchor>
        </w:drawing>
      </w:r>
      <w:r w:rsidDel="00000000" w:rsidR="00000000" w:rsidRPr="00000000">
        <w:rPr/>
        <w:drawing>
          <wp:anchor allowOverlap="1" behindDoc="0" distB="0" distT="0" distL="0" distR="0" hidden="0" layoutInCell="1" locked="0" relativeHeight="0" simplePos="0">
            <wp:simplePos x="0" y="0"/>
            <wp:positionH relativeFrom="page">
              <wp:posOffset>0</wp:posOffset>
            </wp:positionH>
            <wp:positionV relativeFrom="page">
              <wp:posOffset>8804910</wp:posOffset>
            </wp:positionV>
            <wp:extent cx="0" cy="1887220"/>
            <wp:effectExtent b="0" l="0" r="0" t="0"/>
            <wp:wrapSquare wrapText="bothSides" distB="0" distT="0" distL="0" distR="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0" cy="1887220"/>
                    </a:xfrm>
                    <a:prstGeom prst="rect"/>
                    <a:ln/>
                  </pic:spPr>
                </pic:pic>
              </a:graphicData>
            </a:graphic>
          </wp:anchor>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-918844</wp:posOffset>
            </wp:positionH>
            <wp:positionV relativeFrom="paragraph">
              <wp:posOffset>946785</wp:posOffset>
            </wp:positionV>
            <wp:extent cx="7571740" cy="10704830"/>
            <wp:effectExtent b="0" l="0" r="0" t="0"/>
            <wp:wrapSquare wrapText="bothSides" distB="0" distT="0" distL="0" distR="0"/>
            <wp:docPr id="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7571740" cy="10704830"/>
                    </a:xfrm>
                    <a:prstGeom prst="rect"/>
                    <a:ln/>
                  </pic:spPr>
                </pic:pic>
              </a:graphicData>
            </a:graphic>
          </wp:anchor>
        </w:drawing>
      </w:r>
    </w:p>
    <w:sectPr>
      <w:type w:val="nextPage"/>
      <w:pgSz w:h="16838" w:w="11900" w:orient="portrait"/>
      <w:pgMar w:bottom="875" w:top="1440" w:left="1440" w:right="144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Brandon Grotesque"/>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4638675</wp:posOffset>
          </wp:positionH>
          <wp:positionV relativeFrom="paragraph">
            <wp:posOffset>122804</wp:posOffset>
          </wp:positionV>
          <wp:extent cx="1814513" cy="734446"/>
          <wp:effectExtent b="0" l="0" r="0" t="0"/>
          <wp:wrapSquare wrapText="bothSides" distB="0" distT="0" distL="0" distR="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14513" cy="73444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
    <w:lvl w:ilvl="0">
      <w:start w:val="2"/>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
    <w:lvl w:ilvl="0">
      <w:start w:val="3"/>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en-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GB" w:val="en-GB"/>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Header">
    <w:name w:val="Header"/>
    <w:basedOn w:val="Normal"/>
    <w:next w:val="Header"/>
    <w:autoRedefine w:val="0"/>
    <w:hidden w:val="0"/>
    <w:qFormat w:val="1"/>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GB" w:val="en-GB"/>
    </w:rPr>
  </w:style>
  <w:style w:type="character" w:styleId="HeaderChar">
    <w:name w:val="Header Char"/>
    <w:next w:val="HeaderChar"/>
    <w:autoRedefine w:val="0"/>
    <w:hidden w:val="0"/>
    <w:qFormat w:val="0"/>
    <w:rPr>
      <w:w w:val="100"/>
      <w:position w:val="-1"/>
      <w:effect w:val="none"/>
      <w:vertAlign w:val="baseline"/>
      <w:cs w:val="0"/>
      <w:em w:val="none"/>
      <w:lang w:eastAsia="en-GB"/>
    </w:rPr>
  </w:style>
  <w:style w:type="paragraph" w:styleId="Footer">
    <w:name w:val="Footer"/>
    <w:basedOn w:val="Normal"/>
    <w:next w:val="Footer"/>
    <w:autoRedefine w:val="0"/>
    <w:hidden w:val="0"/>
    <w:qFormat w:val="1"/>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GB" w:val="en-GB"/>
    </w:rPr>
  </w:style>
  <w:style w:type="character" w:styleId="FooterChar">
    <w:name w:val="Footer Char"/>
    <w:next w:val="FooterChar"/>
    <w:autoRedefine w:val="0"/>
    <w:hidden w:val="0"/>
    <w:qFormat w:val="0"/>
    <w:rPr>
      <w:w w:val="100"/>
      <w:position w:val="-1"/>
      <w:effect w:val="none"/>
      <w:vertAlign w:val="baseline"/>
      <w:cs w:val="0"/>
      <w:em w:val="none"/>
      <w:lang w:eastAsia="en-GB"/>
    </w:rPr>
  </w:style>
  <w:style w:type="paragraph" w:styleId="BalloonText">
    <w:name w:val="Balloon Text"/>
    <w:basedOn w:val="Normal"/>
    <w:next w:val="BalloonText"/>
    <w:autoRedefine w:val="0"/>
    <w:hidden w:val="0"/>
    <w:qFormat w:val="1"/>
    <w:pPr>
      <w:suppressAutoHyphens w:val="1"/>
      <w:spacing w:line="1" w:lineRule="atLeast"/>
      <w:ind w:leftChars="-1" w:rightChars="0" w:firstLineChars="-1"/>
      <w:textDirection w:val="btLr"/>
      <w:textAlignment w:val="top"/>
      <w:outlineLvl w:val="0"/>
    </w:pPr>
    <w:rPr>
      <w:rFonts w:ascii="Times New Roman" w:cs="Times New Roman" w:hAnsi="Times New Roman"/>
      <w:w w:val="100"/>
      <w:position w:val="-1"/>
      <w:sz w:val="18"/>
      <w:szCs w:val="18"/>
      <w:effect w:val="none"/>
      <w:vertAlign w:val="baseline"/>
      <w:cs w:val="0"/>
      <w:em w:val="none"/>
      <w:lang w:bidi="ar-SA" w:eastAsia="en-GB" w:val="en-GB"/>
    </w:rPr>
  </w:style>
  <w:style w:type="character" w:styleId="BalloonTextChar">
    <w:name w:val="Balloon Text Char"/>
    <w:next w:val="BalloonTextChar"/>
    <w:autoRedefine w:val="0"/>
    <w:hidden w:val="0"/>
    <w:qFormat w:val="0"/>
    <w:rPr>
      <w:rFonts w:ascii="Times New Roman" w:cs="Times New Roman" w:hAnsi="Times New Roman"/>
      <w:w w:val="100"/>
      <w:position w:val="-1"/>
      <w:sz w:val="18"/>
      <w:szCs w:val="18"/>
      <w:effect w:val="none"/>
      <w:vertAlign w:val="baseline"/>
      <w:cs w:val="0"/>
      <w:em w:val="none"/>
      <w:lang w:eastAsia="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5.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hZscbIKwJHV6LiAd/XIBAk/JfA==">CgMxLjAyCWlkLmdqZGd4czIKaWQuMzBqMHpsbDIKaWQuMWZvYjl0ZTIKaWQuM3pueXNoNzIKaWQuMmV0OTJwMDIJaWQudHlqY3d0MgppZC4zZHk2dmttMgppZC4xdDNoNXNmOAByITEzOWRjNmJ0cUh0d1hnMGVxSV8zYVFvYkg3dXZXXzVZNQ==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2019-05-20T13:02:00Z</dcterms:created>
  <dc:creator>Andy</dc:creator>
</cp:coreProperties>
</file>